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3B1C0" w14:textId="77777777" w:rsidR="00161E1D" w:rsidRPr="00161E1D" w:rsidRDefault="00161E1D" w:rsidP="00161E1D">
      <w:r w:rsidRPr="00161E1D">
        <w:rPr>
          <w:b/>
          <w:bCs/>
        </w:rPr>
        <w:t>Organisation:</w:t>
      </w:r>
      <w:r w:rsidRPr="00161E1D">
        <w:br/>
        <w:t>Dundee HSCP - Dundee Primary Care Drug Redesign Project</w:t>
      </w:r>
    </w:p>
    <w:p w14:paraId="3CD6D297" w14:textId="77777777" w:rsidR="00161E1D" w:rsidRPr="00161E1D" w:rsidRDefault="00161E1D" w:rsidP="00161E1D">
      <w:pPr>
        <w:rPr>
          <w:b/>
          <w:bCs/>
        </w:rPr>
      </w:pPr>
    </w:p>
    <w:p w14:paraId="1859BB69" w14:textId="77777777" w:rsidR="00161E1D" w:rsidRPr="00161E1D" w:rsidRDefault="00161E1D" w:rsidP="00161E1D">
      <w:r w:rsidRPr="00161E1D">
        <w:rPr>
          <w:b/>
          <w:bCs/>
        </w:rPr>
        <w:t>Key Rights Applied:</w:t>
      </w:r>
    </w:p>
    <w:p w14:paraId="45775960" w14:textId="77777777" w:rsidR="00161E1D" w:rsidRPr="00161E1D" w:rsidRDefault="00161E1D" w:rsidP="00161E1D">
      <w:r w:rsidRPr="00161E1D">
        <w:t>All</w:t>
      </w:r>
    </w:p>
    <w:p w14:paraId="0EAC947D" w14:textId="77777777" w:rsidR="00161E1D" w:rsidRPr="00161E1D" w:rsidRDefault="00161E1D" w:rsidP="00161E1D"/>
    <w:p w14:paraId="0DC9465F" w14:textId="77777777" w:rsidR="00161E1D" w:rsidRPr="00161E1D" w:rsidRDefault="00161E1D" w:rsidP="00161E1D">
      <w:pPr>
        <w:rPr>
          <w:b/>
          <w:bCs/>
        </w:rPr>
      </w:pPr>
      <w:r w:rsidRPr="00161E1D">
        <w:rPr>
          <w:b/>
          <w:bCs/>
        </w:rPr>
        <w:t>Background &amp; Context:</w:t>
      </w:r>
    </w:p>
    <w:p w14:paraId="7D9D5E82" w14:textId="77777777" w:rsidR="00161E1D" w:rsidRPr="00161E1D" w:rsidRDefault="00161E1D" w:rsidP="00161E1D">
      <w:r w:rsidRPr="00161E1D">
        <w:t xml:space="preserve">Dundee Primary Care Drug Redesign Project is </w:t>
      </w:r>
      <w:r w:rsidRPr="00161E1D">
        <w:rPr>
          <w:iCs/>
        </w:rPr>
        <w:t xml:space="preserve">a service redesign project based on a </w:t>
      </w:r>
      <w:r w:rsidRPr="00161E1D">
        <w:t xml:space="preserve">Shared Care model for MAT 7 (All people have the option of MAT shared with Primary Care) </w:t>
      </w:r>
      <w:r w:rsidRPr="00161E1D">
        <w:rPr>
          <w:iCs/>
        </w:rPr>
        <w:t xml:space="preserve">and have applied a human rights lens as an opportunity to look at different ways of working. </w:t>
      </w:r>
      <w:r w:rsidRPr="00161E1D">
        <w:t>The project includes setting up a dedicated group of professionals to provide care and support from a range of organisations. Patient care and Human Rights provided a commonality, a way to help navigate and assess a patient pathway and to review roles and responsibilities.</w:t>
      </w:r>
    </w:p>
    <w:p w14:paraId="193FA3AE" w14:textId="77777777" w:rsidR="00161E1D" w:rsidRPr="00161E1D" w:rsidRDefault="00161E1D" w:rsidP="00161E1D">
      <w:pPr>
        <w:rPr>
          <w:b/>
          <w:bCs/>
        </w:rPr>
      </w:pPr>
    </w:p>
    <w:p w14:paraId="397706D4" w14:textId="77777777" w:rsidR="00161E1D" w:rsidRPr="00161E1D" w:rsidRDefault="00161E1D" w:rsidP="00161E1D">
      <w:pPr>
        <w:rPr>
          <w:i/>
          <w:iCs/>
        </w:rPr>
      </w:pPr>
      <w:r w:rsidRPr="00161E1D">
        <w:rPr>
          <w:b/>
          <w:bCs/>
        </w:rPr>
        <w:t>Use of the Charter Toolkit:</w:t>
      </w:r>
      <w:r w:rsidRPr="00161E1D">
        <w:br/>
        <w:t>The Toolkit was the catalyst and it has helped to develop ideas as well as generating enthusiasm among the teams for review. In terms of the practical element it was perhaps limited and required development of other mechanics to do it</w:t>
      </w:r>
      <w:r w:rsidRPr="00161E1D">
        <w:rPr>
          <w:i/>
          <w:iCs/>
        </w:rPr>
        <w:t xml:space="preserve">. </w:t>
      </w:r>
    </w:p>
    <w:p w14:paraId="264DCAD5" w14:textId="77777777" w:rsidR="00161E1D" w:rsidRPr="00161E1D" w:rsidRDefault="00161E1D" w:rsidP="00161E1D"/>
    <w:p w14:paraId="116B22BA" w14:textId="77777777" w:rsidR="00161E1D" w:rsidRPr="00161E1D" w:rsidRDefault="00161E1D" w:rsidP="00161E1D">
      <w:r w:rsidRPr="00161E1D">
        <w:rPr>
          <w:b/>
          <w:bCs/>
        </w:rPr>
        <w:t>Results to date:</w:t>
      </w:r>
    </w:p>
    <w:p w14:paraId="561FE8C6" w14:textId="77777777" w:rsidR="00161E1D" w:rsidRPr="00161E1D" w:rsidRDefault="00161E1D" w:rsidP="00161E1D">
      <w:pPr>
        <w:numPr>
          <w:ilvl w:val="0"/>
          <w:numId w:val="31"/>
        </w:numPr>
        <w:rPr>
          <w:iCs/>
        </w:rPr>
      </w:pPr>
      <w:r w:rsidRPr="00161E1D">
        <w:rPr>
          <w:iCs/>
        </w:rPr>
        <w:t xml:space="preserve">The team (nurses and key workers) and project team are finding it enlightening. It is a beneficial way to review pathways and approaches together, with the uniting thread of Human Rights. </w:t>
      </w:r>
    </w:p>
    <w:p w14:paraId="2131DE68" w14:textId="77777777" w:rsidR="00161E1D" w:rsidRPr="00161E1D" w:rsidRDefault="00161E1D" w:rsidP="00161E1D">
      <w:pPr>
        <w:numPr>
          <w:ilvl w:val="0"/>
          <w:numId w:val="31"/>
        </w:numPr>
        <w:rPr>
          <w:iCs/>
        </w:rPr>
      </w:pPr>
      <w:r w:rsidRPr="00161E1D">
        <w:rPr>
          <w:iCs/>
        </w:rPr>
        <w:t>The Human Rights lens has also been beneficial in team cohesion and promoting better decision making as it draws the team together to think about common goals.</w:t>
      </w:r>
    </w:p>
    <w:p w14:paraId="112DF388" w14:textId="77777777" w:rsidR="00161E1D" w:rsidRPr="00161E1D" w:rsidRDefault="00161E1D" w:rsidP="00161E1D">
      <w:pPr>
        <w:numPr>
          <w:ilvl w:val="0"/>
          <w:numId w:val="31"/>
        </w:numPr>
        <w:rPr>
          <w:iCs/>
        </w:rPr>
      </w:pPr>
      <w:r w:rsidRPr="00161E1D">
        <w:rPr>
          <w:iCs/>
        </w:rPr>
        <w:t xml:space="preserve">Patients have been at the heart of this project and Human Rights gives a mechanism to test it, e.g. the Human Rights approach has been helpful with a mapping exercise, which has demonstrated the transfer pathway is patient centric. </w:t>
      </w:r>
    </w:p>
    <w:p w14:paraId="2AE46147" w14:textId="77777777" w:rsidR="00161E1D" w:rsidRPr="00161E1D" w:rsidRDefault="00161E1D" w:rsidP="00161E1D">
      <w:pPr>
        <w:numPr>
          <w:ilvl w:val="0"/>
          <w:numId w:val="31"/>
        </w:numPr>
        <w:rPr>
          <w:iCs/>
        </w:rPr>
      </w:pPr>
      <w:r w:rsidRPr="00161E1D">
        <w:rPr>
          <w:iCs/>
        </w:rPr>
        <w:t>Conversely, some gaps have been identified so more is needed around supporting patients’ mental health and this is an area that will be focussed on.</w:t>
      </w:r>
    </w:p>
    <w:p w14:paraId="1674B577" w14:textId="77777777" w:rsidR="00161E1D" w:rsidRPr="00161E1D" w:rsidRDefault="00161E1D" w:rsidP="00161E1D">
      <w:pPr>
        <w:numPr>
          <w:ilvl w:val="0"/>
          <w:numId w:val="31"/>
        </w:numPr>
        <w:rPr>
          <w:iCs/>
        </w:rPr>
      </w:pPr>
      <w:proofErr w:type="spellStart"/>
      <w:r w:rsidRPr="00161E1D">
        <w:rPr>
          <w:iCs/>
        </w:rPr>
        <w:t>AAAQ</w:t>
      </w:r>
      <w:proofErr w:type="spellEnd"/>
      <w:r w:rsidRPr="00161E1D">
        <w:rPr>
          <w:iCs/>
        </w:rPr>
        <w:t xml:space="preserve"> framework has been employed to assess the project.</w:t>
      </w:r>
    </w:p>
    <w:p w14:paraId="16625373" w14:textId="77777777" w:rsidR="00161E1D" w:rsidRPr="00161E1D" w:rsidRDefault="00161E1D" w:rsidP="00161E1D">
      <w:pPr>
        <w:rPr>
          <w:b/>
          <w:bCs/>
        </w:rPr>
      </w:pPr>
    </w:p>
    <w:p w14:paraId="5528259D" w14:textId="77777777" w:rsidR="00161E1D" w:rsidRPr="00161E1D" w:rsidRDefault="00161E1D" w:rsidP="00161E1D">
      <w:r w:rsidRPr="00161E1D">
        <w:rPr>
          <w:b/>
          <w:bCs/>
        </w:rPr>
        <w:t>Lessons Learned:</w:t>
      </w:r>
    </w:p>
    <w:p w14:paraId="0037D2C7" w14:textId="77777777" w:rsidR="00161E1D" w:rsidRPr="00161E1D" w:rsidRDefault="00161E1D" w:rsidP="00161E1D">
      <w:pPr>
        <w:numPr>
          <w:ilvl w:val="0"/>
          <w:numId w:val="32"/>
        </w:numPr>
        <w:rPr>
          <w:iCs/>
        </w:rPr>
      </w:pPr>
      <w:r w:rsidRPr="00161E1D">
        <w:rPr>
          <w:iCs/>
        </w:rPr>
        <w:t xml:space="preserve">Reviewing work using the </w:t>
      </w:r>
      <w:proofErr w:type="spellStart"/>
      <w:r w:rsidRPr="00161E1D">
        <w:rPr>
          <w:iCs/>
        </w:rPr>
        <w:t>AAAQ</w:t>
      </w:r>
      <w:proofErr w:type="spellEnd"/>
      <w:r w:rsidRPr="00161E1D">
        <w:rPr>
          <w:iCs/>
        </w:rPr>
        <w:t xml:space="preserve"> Framework is a useful and uniting lens and has lead to agreement on priorities.  </w:t>
      </w:r>
    </w:p>
    <w:p w14:paraId="789DCE7E" w14:textId="77777777" w:rsidR="00161E1D" w:rsidRPr="00161E1D" w:rsidRDefault="00161E1D" w:rsidP="00161E1D"/>
    <w:p w14:paraId="5907AC70" w14:textId="77777777" w:rsidR="00161E1D" w:rsidRPr="00161E1D" w:rsidRDefault="00161E1D" w:rsidP="00161E1D">
      <w:r w:rsidRPr="00161E1D">
        <w:rPr>
          <w:b/>
          <w:bCs/>
        </w:rPr>
        <w:t>Recommendations for Others:</w:t>
      </w:r>
    </w:p>
    <w:p w14:paraId="166F25DF" w14:textId="77777777" w:rsidR="00161E1D" w:rsidRPr="00161E1D" w:rsidRDefault="00161E1D" w:rsidP="00161E1D">
      <w:pPr>
        <w:numPr>
          <w:ilvl w:val="0"/>
          <w:numId w:val="32"/>
        </w:numPr>
        <w:rPr>
          <w:iCs/>
        </w:rPr>
      </w:pPr>
      <w:r w:rsidRPr="00161E1D">
        <w:rPr>
          <w:iCs/>
        </w:rPr>
        <w:t xml:space="preserve">Starter Checklist which includes </w:t>
      </w:r>
      <w:proofErr w:type="spellStart"/>
      <w:r w:rsidRPr="00161E1D">
        <w:rPr>
          <w:iCs/>
        </w:rPr>
        <w:t>AAAQ</w:t>
      </w:r>
      <w:proofErr w:type="spellEnd"/>
      <w:r w:rsidRPr="00161E1D">
        <w:rPr>
          <w:iCs/>
        </w:rPr>
        <w:t xml:space="preserve"> (Availability, Accessibility, Acceptability and Quality) was a useful starting point.</w:t>
      </w:r>
    </w:p>
    <w:p w14:paraId="410CA60B" w14:textId="77777777" w:rsidR="00161E1D" w:rsidRPr="00161E1D" w:rsidRDefault="00161E1D" w:rsidP="00161E1D"/>
    <w:p w14:paraId="1D4AB928" w14:textId="77777777" w:rsidR="00161E1D" w:rsidRPr="00161E1D" w:rsidRDefault="00161E1D" w:rsidP="00161E1D"/>
    <w:p w14:paraId="5DF66FB4" w14:textId="77777777" w:rsidR="00027C27" w:rsidRPr="009B7615" w:rsidRDefault="00027C27" w:rsidP="00B561C0"/>
    <w:sectPr w:rsidR="00027C27" w:rsidRPr="009B7615" w:rsidSect="00B561C0">
      <w:headerReference w:type="default" r:id="rId7"/>
      <w:footerReference w:type="default" r:id="rId8"/>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92AD8" w14:textId="77777777" w:rsidR="006A0A23" w:rsidRDefault="006A0A23" w:rsidP="00EA560F">
      <w:r>
        <w:separator/>
      </w:r>
    </w:p>
  </w:endnote>
  <w:endnote w:type="continuationSeparator" w:id="0">
    <w:p w14:paraId="13CEF305" w14:textId="77777777" w:rsidR="006A0A23" w:rsidRDefault="006A0A23" w:rsidP="00EA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B3B3" w14:textId="760392FB" w:rsidR="008D53B8" w:rsidRDefault="008D53B8">
    <w:pPr>
      <w:pStyle w:val="Footer"/>
    </w:pPr>
    <w:r w:rsidRPr="001E0B98">
      <w:rPr>
        <w:i/>
        <w:iCs/>
        <w:noProof/>
        <w:lang w:val="en-US"/>
      </w:rPr>
      <mc:AlternateContent>
        <mc:Choice Requires="wpg">
          <w:drawing>
            <wp:anchor distT="0" distB="0" distL="0" distR="0" simplePos="0" relativeHeight="251659264" behindDoc="0" locked="0" layoutInCell="1" allowOverlap="1" wp14:anchorId="3B6CC72C" wp14:editId="022A9B67">
              <wp:simplePos x="0" y="0"/>
              <wp:positionH relativeFrom="page">
                <wp:posOffset>9525</wp:posOffset>
              </wp:positionH>
              <wp:positionV relativeFrom="page">
                <wp:posOffset>10393045</wp:posOffset>
              </wp:positionV>
              <wp:extent cx="7559675" cy="279400"/>
              <wp:effectExtent l="0" t="0" r="3175" b="6350"/>
              <wp:wrapTopAndBottom/>
              <wp:docPr id="75763943" name="Group 5"/>
              <wp:cNvGraphicFramePr/>
              <a:graphic xmlns:a="http://schemas.openxmlformats.org/drawingml/2006/main">
                <a:graphicData uri="http://schemas.microsoft.com/office/word/2010/wordprocessingGroup">
                  <wpg:wgp>
                    <wpg:cNvGrpSpPr/>
                    <wpg:grpSpPr>
                      <a:xfrm>
                        <a:off x="0" y="0"/>
                        <a:ext cx="7559675" cy="279400"/>
                        <a:chOff x="0" y="0"/>
                        <a:chExt cx="7560424" cy="279400"/>
                      </a:xfrm>
                    </wpg:grpSpPr>
                    <wps:wsp>
                      <wps:cNvPr id="1694400173" name="Graphic 2"/>
                      <wps:cNvSpPr/>
                      <wps:spPr>
                        <a:xfrm>
                          <a:off x="6105004" y="0"/>
                          <a:ext cx="1455420" cy="279400"/>
                        </a:xfrm>
                        <a:custGeom>
                          <a:avLst/>
                          <a:gdLst/>
                          <a:ahLst/>
                          <a:cxnLst/>
                          <a:rect l="l" t="t" r="r" b="b"/>
                          <a:pathLst>
                            <a:path w="1455420" h="279400">
                              <a:moveTo>
                                <a:pt x="1454988" y="0"/>
                              </a:moveTo>
                              <a:lnTo>
                                <a:pt x="0" y="0"/>
                              </a:lnTo>
                              <a:lnTo>
                                <a:pt x="0" y="278993"/>
                              </a:lnTo>
                              <a:lnTo>
                                <a:pt x="1454988" y="278993"/>
                              </a:lnTo>
                              <a:lnTo>
                                <a:pt x="1454988" y="0"/>
                              </a:lnTo>
                              <a:close/>
                            </a:path>
                          </a:pathLst>
                        </a:custGeom>
                        <a:solidFill>
                          <a:srgbClr val="EF3F6A"/>
                        </a:solidFill>
                      </wps:spPr>
                      <wps:bodyPr wrap="square" lIns="0" tIns="0" rIns="0" bIns="0" rtlCol="0">
                        <a:prstTxWarp prst="textNoShape">
                          <a:avLst/>
                        </a:prstTxWarp>
                        <a:noAutofit/>
                      </wps:bodyPr>
                    </wps:wsp>
                    <wps:wsp>
                      <wps:cNvPr id="1487004079" name="Graphic 3"/>
                      <wps:cNvSpPr/>
                      <wps:spPr>
                        <a:xfrm>
                          <a:off x="4549800" y="0"/>
                          <a:ext cx="1555750" cy="279400"/>
                        </a:xfrm>
                        <a:custGeom>
                          <a:avLst/>
                          <a:gdLst/>
                          <a:ahLst/>
                          <a:cxnLst/>
                          <a:rect l="l" t="t" r="r" b="b"/>
                          <a:pathLst>
                            <a:path w="1555750" h="279400">
                              <a:moveTo>
                                <a:pt x="1555203" y="0"/>
                              </a:moveTo>
                              <a:lnTo>
                                <a:pt x="0" y="0"/>
                              </a:lnTo>
                              <a:lnTo>
                                <a:pt x="0" y="278993"/>
                              </a:lnTo>
                              <a:lnTo>
                                <a:pt x="1555203" y="278993"/>
                              </a:lnTo>
                              <a:lnTo>
                                <a:pt x="1555203" y="0"/>
                              </a:lnTo>
                              <a:close/>
                            </a:path>
                          </a:pathLst>
                        </a:custGeom>
                        <a:solidFill>
                          <a:srgbClr val="FEBE4D"/>
                        </a:solidFill>
                      </wps:spPr>
                      <wps:bodyPr wrap="square" lIns="0" tIns="0" rIns="0" bIns="0" rtlCol="0">
                        <a:prstTxWarp prst="textNoShape">
                          <a:avLst/>
                        </a:prstTxWarp>
                        <a:noAutofit/>
                      </wps:bodyPr>
                    </wps:wsp>
                    <wps:wsp>
                      <wps:cNvPr id="164542389" name="Graphic 4"/>
                      <wps:cNvSpPr/>
                      <wps:spPr>
                        <a:xfrm>
                          <a:off x="2994609" y="0"/>
                          <a:ext cx="1555750" cy="279400"/>
                        </a:xfrm>
                        <a:custGeom>
                          <a:avLst/>
                          <a:gdLst/>
                          <a:ahLst/>
                          <a:cxnLst/>
                          <a:rect l="l" t="t" r="r" b="b"/>
                          <a:pathLst>
                            <a:path w="1555750" h="279400">
                              <a:moveTo>
                                <a:pt x="1555203" y="0"/>
                              </a:moveTo>
                              <a:lnTo>
                                <a:pt x="0" y="0"/>
                              </a:lnTo>
                              <a:lnTo>
                                <a:pt x="0" y="278993"/>
                              </a:lnTo>
                              <a:lnTo>
                                <a:pt x="1555203" y="278993"/>
                              </a:lnTo>
                              <a:lnTo>
                                <a:pt x="1555203" y="0"/>
                              </a:lnTo>
                              <a:close/>
                            </a:path>
                          </a:pathLst>
                        </a:custGeom>
                        <a:solidFill>
                          <a:srgbClr val="74C8B1"/>
                        </a:solidFill>
                      </wps:spPr>
                      <wps:bodyPr wrap="square" lIns="0" tIns="0" rIns="0" bIns="0" rtlCol="0">
                        <a:prstTxWarp prst="textNoShape">
                          <a:avLst/>
                        </a:prstTxWarp>
                        <a:noAutofit/>
                      </wps:bodyPr>
                    </wps:wsp>
                    <wps:wsp>
                      <wps:cNvPr id="1244058307" name="Graphic 5"/>
                      <wps:cNvSpPr/>
                      <wps:spPr>
                        <a:xfrm>
                          <a:off x="1439405" y="0"/>
                          <a:ext cx="1555750" cy="279400"/>
                        </a:xfrm>
                        <a:custGeom>
                          <a:avLst/>
                          <a:gdLst/>
                          <a:ahLst/>
                          <a:cxnLst/>
                          <a:rect l="l" t="t" r="r" b="b"/>
                          <a:pathLst>
                            <a:path w="1555750" h="279400">
                              <a:moveTo>
                                <a:pt x="1555203" y="0"/>
                              </a:moveTo>
                              <a:lnTo>
                                <a:pt x="0" y="0"/>
                              </a:lnTo>
                              <a:lnTo>
                                <a:pt x="0" y="278993"/>
                              </a:lnTo>
                              <a:lnTo>
                                <a:pt x="1555203" y="278993"/>
                              </a:lnTo>
                              <a:lnTo>
                                <a:pt x="1555203" y="0"/>
                              </a:lnTo>
                              <a:close/>
                            </a:path>
                          </a:pathLst>
                        </a:custGeom>
                        <a:solidFill>
                          <a:srgbClr val="00AEEF"/>
                        </a:solidFill>
                      </wps:spPr>
                      <wps:bodyPr wrap="square" lIns="0" tIns="0" rIns="0" bIns="0" rtlCol="0">
                        <a:prstTxWarp prst="textNoShape">
                          <a:avLst/>
                        </a:prstTxWarp>
                        <a:noAutofit/>
                      </wps:bodyPr>
                    </wps:wsp>
                    <wps:wsp>
                      <wps:cNvPr id="354552387" name="Graphic 6"/>
                      <wps:cNvSpPr/>
                      <wps:spPr>
                        <a:xfrm>
                          <a:off x="0" y="0"/>
                          <a:ext cx="1439545" cy="279400"/>
                        </a:xfrm>
                        <a:custGeom>
                          <a:avLst/>
                          <a:gdLst/>
                          <a:ahLst/>
                          <a:cxnLst/>
                          <a:rect l="l" t="t" r="r" b="b"/>
                          <a:pathLst>
                            <a:path w="1439545" h="279400">
                              <a:moveTo>
                                <a:pt x="1439405" y="0"/>
                              </a:moveTo>
                              <a:lnTo>
                                <a:pt x="0" y="0"/>
                              </a:lnTo>
                              <a:lnTo>
                                <a:pt x="0" y="278993"/>
                              </a:lnTo>
                              <a:lnTo>
                                <a:pt x="1439405" y="278993"/>
                              </a:lnTo>
                              <a:lnTo>
                                <a:pt x="1439405" y="0"/>
                              </a:lnTo>
                              <a:close/>
                            </a:path>
                          </a:pathLst>
                        </a:custGeom>
                        <a:solidFill>
                          <a:srgbClr val="7B277D"/>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15B439B" id="Group 5" o:spid="_x0000_s1026" style="position:absolute;margin-left:.75pt;margin-top:818.35pt;width:595.25pt;height:22pt;z-index:251659264;mso-wrap-distance-left:0;mso-wrap-distance-right:0;mso-position-horizontal-relative:page;mso-position-vertical-relative:page" coordsize="75604,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">
              <v:shape id="Graphic 2" o:spid="_x0000_s1027" style="position:absolute;left:61050;width:14554;height:2794;visibility:visible;mso-wrap-style:square;v-text-anchor:top" coordsize="145542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" path="m1454988,l,,,278993r1454988,l1454988,xe" fillcolor="#ef3f6a" stroked="f">
                <v:path arrowok="t"/>
              </v:shape>
              <v:shape id="Graphic 3" o:spid="_x0000_s1028" style="position:absolute;left:45498;width:15557;height:2794;visibility:visible;mso-wrap-style:square;v-text-anchor:top" coordsize="15557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" path="m1555203,l,,,278993r1555203,l1555203,xe" fillcolor="#febe4d" stroked="f">
                <v:path arrowok="t"/>
              </v:shape>
              <v:shape id="Graphic 4" o:spid="_x0000_s1029" style="position:absolute;left:29946;width:15557;height:2794;visibility:visible;mso-wrap-style:square;v-text-anchor:top" coordsize="15557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" path="m1555203,l,,,278993r1555203,l1555203,xe" fillcolor="#74c8b1" stroked="f">
                <v:path arrowok="t"/>
              </v:shape>
              <v:shape id="Graphic 5" o:spid="_x0000_s1030" style="position:absolute;left:14394;width:15557;height:2794;visibility:visible;mso-wrap-style:square;v-text-anchor:top" coordsize="15557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" path="m1555203,l,,,278993r1555203,l1555203,xe" fillcolor="#00aeef" stroked="f">
                <v:path arrowok="t"/>
              </v:shape>
              <v:shape id="Graphic 6" o:spid="_x0000_s1031" style="position:absolute;width:14395;height:2794;visibility:visible;mso-wrap-style:square;v-text-anchor:top" coordsize="143954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" path="m1439405,l,,,278993r1439405,l1439405,xe" fillcolor="#7b277d" stroked="f">
                <v:path arrowok="t"/>
              </v:shape>
              <w10:wrap type="topAndBottom"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4B477" w14:textId="77777777" w:rsidR="006A0A23" w:rsidRDefault="006A0A23" w:rsidP="00EA560F">
      <w:r>
        <w:separator/>
      </w:r>
    </w:p>
  </w:footnote>
  <w:footnote w:type="continuationSeparator" w:id="0">
    <w:p w14:paraId="0951E884" w14:textId="77777777" w:rsidR="006A0A23" w:rsidRDefault="006A0A23" w:rsidP="00EA5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A053" w14:textId="43767BEE" w:rsidR="00EA560F" w:rsidRDefault="0027612A" w:rsidP="0027612A">
    <w:pPr>
      <w:pStyle w:val="Header"/>
      <w:tabs>
        <w:tab w:val="clear" w:pos="8306"/>
        <w:tab w:val="left" w:pos="7485"/>
      </w:tabs>
    </w:pPr>
    <w:r w:rsidRPr="001E0B98">
      <w:rPr>
        <w:i/>
        <w:iCs/>
        <w:noProof/>
        <w:lang w:val="en-US"/>
      </w:rPr>
      <w:drawing>
        <wp:anchor distT="0" distB="0" distL="114300" distR="114300" simplePos="0" relativeHeight="251661312" behindDoc="1" locked="0" layoutInCell="1" allowOverlap="1" wp14:anchorId="2CF538FC" wp14:editId="079F0E99">
          <wp:simplePos x="0" y="0"/>
          <wp:positionH relativeFrom="column">
            <wp:posOffset>3876675</wp:posOffset>
          </wp:positionH>
          <wp:positionV relativeFrom="paragraph">
            <wp:posOffset>-133350</wp:posOffset>
          </wp:positionV>
          <wp:extent cx="1809750" cy="536575"/>
          <wp:effectExtent l="0" t="0" r="0" b="0"/>
          <wp:wrapTight wrapText="bothSides">
            <wp:wrapPolygon edited="0">
              <wp:start x="15916" y="0"/>
              <wp:lineTo x="0" y="767"/>
              <wp:lineTo x="0" y="19938"/>
              <wp:lineTo x="18644" y="20705"/>
              <wp:lineTo x="20691" y="20705"/>
              <wp:lineTo x="21373" y="18405"/>
              <wp:lineTo x="21145" y="15337"/>
              <wp:lineTo x="19326" y="13037"/>
              <wp:lineTo x="21145" y="9202"/>
              <wp:lineTo x="21145" y="6135"/>
              <wp:lineTo x="17735" y="0"/>
              <wp:lineTo x="15916" y="0"/>
            </wp:wrapPolygon>
          </wp:wrapTight>
          <wp:docPr id="343522157" name="Picture 6"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black background with blue and green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6459" t="9799" r="4785" b="7287"/>
                  <a:stretch>
                    <a:fillRect/>
                  </a:stretch>
                </pic:blipFill>
                <pic:spPr bwMode="auto">
                  <a:xfrm>
                    <a:off x="0" y="0"/>
                    <a:ext cx="1809750" cy="536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560F">
      <w:t>CHARTER – EMERGING PRACTICE EXAMPLE/CASE STUDY</w:t>
    </w:r>
    <w:r>
      <w:tab/>
    </w:r>
  </w:p>
  <w:p w14:paraId="776A1654" w14:textId="5063ED1C" w:rsidR="00EA560F" w:rsidRDefault="00EA5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DB500D"/>
    <w:multiLevelType w:val="hybridMultilevel"/>
    <w:tmpl w:val="B56EB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45CE9"/>
    <w:multiLevelType w:val="hybridMultilevel"/>
    <w:tmpl w:val="4DD66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43597"/>
    <w:multiLevelType w:val="hybridMultilevel"/>
    <w:tmpl w:val="4B3E0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7B6B97"/>
    <w:multiLevelType w:val="hybridMultilevel"/>
    <w:tmpl w:val="4F3A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8410D"/>
    <w:multiLevelType w:val="hybridMultilevel"/>
    <w:tmpl w:val="B2DE9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C074D7"/>
    <w:multiLevelType w:val="hybridMultilevel"/>
    <w:tmpl w:val="3692E14C"/>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FA079F8"/>
    <w:multiLevelType w:val="hybridMultilevel"/>
    <w:tmpl w:val="D61A48F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D6E0AD9"/>
    <w:multiLevelType w:val="multilevel"/>
    <w:tmpl w:val="973C58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FA057E0"/>
    <w:multiLevelType w:val="hybridMultilevel"/>
    <w:tmpl w:val="E2DA45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9792192"/>
    <w:multiLevelType w:val="multilevel"/>
    <w:tmpl w:val="1318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E31463"/>
    <w:multiLevelType w:val="hybridMultilevel"/>
    <w:tmpl w:val="80060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7543064"/>
    <w:multiLevelType w:val="hybridMultilevel"/>
    <w:tmpl w:val="5CF0D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7C15B5"/>
    <w:multiLevelType w:val="hybridMultilevel"/>
    <w:tmpl w:val="F9E45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51520F69"/>
    <w:multiLevelType w:val="hybridMultilevel"/>
    <w:tmpl w:val="A932966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EC187E"/>
    <w:multiLevelType w:val="multilevel"/>
    <w:tmpl w:val="BDFAC5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61096506"/>
    <w:multiLevelType w:val="multilevel"/>
    <w:tmpl w:val="BE44DB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1E858DB"/>
    <w:multiLevelType w:val="hybridMultilevel"/>
    <w:tmpl w:val="FC782C48"/>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63422FBE"/>
    <w:multiLevelType w:val="hybridMultilevel"/>
    <w:tmpl w:val="AF9EB6E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0" w15:restartNumberingAfterBreak="0">
    <w:nsid w:val="698740F0"/>
    <w:multiLevelType w:val="multilevel"/>
    <w:tmpl w:val="EEBE86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71203440"/>
    <w:multiLevelType w:val="hybridMultilevel"/>
    <w:tmpl w:val="9790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DD53F7"/>
    <w:multiLevelType w:val="multilevel"/>
    <w:tmpl w:val="E0B621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924026221">
    <w:abstractNumId w:val="19"/>
  </w:num>
  <w:num w:numId="2" w16cid:durableId="1609509636">
    <w:abstractNumId w:val="0"/>
  </w:num>
  <w:num w:numId="3" w16cid:durableId="1181509605">
    <w:abstractNumId w:val="0"/>
  </w:num>
  <w:num w:numId="4" w16cid:durableId="881747327">
    <w:abstractNumId w:val="0"/>
  </w:num>
  <w:num w:numId="5" w16cid:durableId="41291574">
    <w:abstractNumId w:val="19"/>
  </w:num>
  <w:num w:numId="6" w16cid:durableId="1514421113">
    <w:abstractNumId w:val="0"/>
  </w:num>
  <w:num w:numId="7" w16cid:durableId="1763378954">
    <w:abstractNumId w:val="10"/>
  </w:num>
  <w:num w:numId="8" w16cid:durableId="142045816">
    <w:abstractNumId w:val="16"/>
  </w:num>
  <w:num w:numId="9" w16cid:durableId="268246637">
    <w:abstractNumId w:val="1"/>
  </w:num>
  <w:num w:numId="10" w16cid:durableId="17046405">
    <w:abstractNumId w:val="19"/>
  </w:num>
  <w:num w:numId="11" w16cid:durableId="1228227917">
    <w:abstractNumId w:val="7"/>
  </w:num>
  <w:num w:numId="12" w16cid:durableId="1314217288">
    <w:abstractNumId w:val="18"/>
  </w:num>
  <w:num w:numId="13" w16cid:durableId="2096433200">
    <w:abstractNumId w:val="14"/>
  </w:num>
  <w:num w:numId="14" w16cid:durableId="700979700">
    <w:abstractNumId w:val="6"/>
  </w:num>
  <w:num w:numId="15" w16cid:durableId="1320574681">
    <w:abstractNumId w:val="3"/>
  </w:num>
  <w:num w:numId="16" w16cid:durableId="2098478577">
    <w:abstractNumId w:val="5"/>
  </w:num>
  <w:num w:numId="17" w16cid:durableId="1005016029">
    <w:abstractNumId w:val="4"/>
  </w:num>
  <w:num w:numId="18" w16cid:durableId="2043439807">
    <w:abstractNumId w:val="2"/>
  </w:num>
  <w:num w:numId="19" w16cid:durableId="384718462">
    <w:abstractNumId w:val="21"/>
  </w:num>
  <w:num w:numId="20" w16cid:durableId="755709982">
    <w:abstractNumId w:val="15"/>
  </w:num>
  <w:num w:numId="21" w16cid:durableId="1849443275">
    <w:abstractNumId w:val="20"/>
  </w:num>
  <w:num w:numId="22" w16cid:durableId="444425753">
    <w:abstractNumId w:val="8"/>
  </w:num>
  <w:num w:numId="23" w16cid:durableId="1921796117">
    <w:abstractNumId w:val="22"/>
  </w:num>
  <w:num w:numId="24" w16cid:durableId="1238781694">
    <w:abstractNumId w:val="19"/>
  </w:num>
  <w:num w:numId="25" w16cid:durableId="306015178">
    <w:abstractNumId w:val="6"/>
  </w:num>
  <w:num w:numId="26" w16cid:durableId="1634212057">
    <w:abstractNumId w:val="3"/>
  </w:num>
  <w:num w:numId="27" w16cid:durableId="2142335974">
    <w:abstractNumId w:val="18"/>
  </w:num>
  <w:num w:numId="28" w16cid:durableId="304508554">
    <w:abstractNumId w:val="17"/>
  </w:num>
  <w:num w:numId="29" w16cid:durableId="15276371">
    <w:abstractNumId w:val="12"/>
  </w:num>
  <w:num w:numId="30" w16cid:durableId="88085">
    <w:abstractNumId w:val="11"/>
  </w:num>
  <w:num w:numId="31" w16cid:durableId="2137484286">
    <w:abstractNumId w:val="13"/>
  </w:num>
  <w:num w:numId="32" w16cid:durableId="10195099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AB"/>
    <w:rsid w:val="00003939"/>
    <w:rsid w:val="0001720C"/>
    <w:rsid w:val="00027C27"/>
    <w:rsid w:val="00051D38"/>
    <w:rsid w:val="00086112"/>
    <w:rsid w:val="00096C4A"/>
    <w:rsid w:val="000A2552"/>
    <w:rsid w:val="000C0CF4"/>
    <w:rsid w:val="000D657B"/>
    <w:rsid w:val="000E012D"/>
    <w:rsid w:val="000F6B00"/>
    <w:rsid w:val="0010253B"/>
    <w:rsid w:val="00106532"/>
    <w:rsid w:val="001147B7"/>
    <w:rsid w:val="00120D75"/>
    <w:rsid w:val="00161E1D"/>
    <w:rsid w:val="001770E7"/>
    <w:rsid w:val="00196CDD"/>
    <w:rsid w:val="0021226A"/>
    <w:rsid w:val="0022148A"/>
    <w:rsid w:val="0027612A"/>
    <w:rsid w:val="00281579"/>
    <w:rsid w:val="00293966"/>
    <w:rsid w:val="002A7B08"/>
    <w:rsid w:val="002B5FED"/>
    <w:rsid w:val="002F0401"/>
    <w:rsid w:val="002F6AE6"/>
    <w:rsid w:val="00300AC1"/>
    <w:rsid w:val="00306C61"/>
    <w:rsid w:val="00341824"/>
    <w:rsid w:val="003671AB"/>
    <w:rsid w:val="00373994"/>
    <w:rsid w:val="00374D4E"/>
    <w:rsid w:val="0037582B"/>
    <w:rsid w:val="0038203B"/>
    <w:rsid w:val="003A633B"/>
    <w:rsid w:val="003C54AC"/>
    <w:rsid w:val="003D1DF5"/>
    <w:rsid w:val="003D60B5"/>
    <w:rsid w:val="0040352A"/>
    <w:rsid w:val="00415F5E"/>
    <w:rsid w:val="00426362"/>
    <w:rsid w:val="0043116B"/>
    <w:rsid w:val="00440AAC"/>
    <w:rsid w:val="00446795"/>
    <w:rsid w:val="004560EB"/>
    <w:rsid w:val="00463864"/>
    <w:rsid w:val="00474F3D"/>
    <w:rsid w:val="00480913"/>
    <w:rsid w:val="00487A65"/>
    <w:rsid w:val="00496F30"/>
    <w:rsid w:val="004A191F"/>
    <w:rsid w:val="004C35D6"/>
    <w:rsid w:val="004F2214"/>
    <w:rsid w:val="00510FD8"/>
    <w:rsid w:val="0052244A"/>
    <w:rsid w:val="005262B3"/>
    <w:rsid w:val="005432E7"/>
    <w:rsid w:val="005718E2"/>
    <w:rsid w:val="005A7A88"/>
    <w:rsid w:val="005B6428"/>
    <w:rsid w:val="005E4685"/>
    <w:rsid w:val="00621B32"/>
    <w:rsid w:val="0063533F"/>
    <w:rsid w:val="0065421C"/>
    <w:rsid w:val="0066643F"/>
    <w:rsid w:val="006A0A23"/>
    <w:rsid w:val="006A5ECB"/>
    <w:rsid w:val="006D0865"/>
    <w:rsid w:val="00700096"/>
    <w:rsid w:val="007177FC"/>
    <w:rsid w:val="007529E4"/>
    <w:rsid w:val="007535B9"/>
    <w:rsid w:val="00762850"/>
    <w:rsid w:val="007E438B"/>
    <w:rsid w:val="007F0033"/>
    <w:rsid w:val="007F339B"/>
    <w:rsid w:val="00801815"/>
    <w:rsid w:val="00826A29"/>
    <w:rsid w:val="00834697"/>
    <w:rsid w:val="00837C5D"/>
    <w:rsid w:val="00857548"/>
    <w:rsid w:val="008C7192"/>
    <w:rsid w:val="008D4DA8"/>
    <w:rsid w:val="008D53B8"/>
    <w:rsid w:val="008D5833"/>
    <w:rsid w:val="008E6889"/>
    <w:rsid w:val="008F15D6"/>
    <w:rsid w:val="008F2484"/>
    <w:rsid w:val="009044DA"/>
    <w:rsid w:val="00933807"/>
    <w:rsid w:val="00946B6A"/>
    <w:rsid w:val="009471FE"/>
    <w:rsid w:val="00960640"/>
    <w:rsid w:val="009718EC"/>
    <w:rsid w:val="00991048"/>
    <w:rsid w:val="009957EE"/>
    <w:rsid w:val="009B7615"/>
    <w:rsid w:val="009C652B"/>
    <w:rsid w:val="009E75F9"/>
    <w:rsid w:val="00A35D51"/>
    <w:rsid w:val="00A80C35"/>
    <w:rsid w:val="00A96E4C"/>
    <w:rsid w:val="00AA4031"/>
    <w:rsid w:val="00AB1B73"/>
    <w:rsid w:val="00AB3E08"/>
    <w:rsid w:val="00AE5B38"/>
    <w:rsid w:val="00B02825"/>
    <w:rsid w:val="00B301B4"/>
    <w:rsid w:val="00B51BDC"/>
    <w:rsid w:val="00B561C0"/>
    <w:rsid w:val="00B773CE"/>
    <w:rsid w:val="00B914FB"/>
    <w:rsid w:val="00BC6190"/>
    <w:rsid w:val="00C0215E"/>
    <w:rsid w:val="00C23D9F"/>
    <w:rsid w:val="00C501EA"/>
    <w:rsid w:val="00C619EE"/>
    <w:rsid w:val="00C650FE"/>
    <w:rsid w:val="00C91823"/>
    <w:rsid w:val="00CA29CD"/>
    <w:rsid w:val="00CD25D5"/>
    <w:rsid w:val="00CE5BA3"/>
    <w:rsid w:val="00D000E4"/>
    <w:rsid w:val="00D008AB"/>
    <w:rsid w:val="00D509DF"/>
    <w:rsid w:val="00D735C0"/>
    <w:rsid w:val="00D914B7"/>
    <w:rsid w:val="00DA7FCA"/>
    <w:rsid w:val="00DB4E30"/>
    <w:rsid w:val="00DD1E4B"/>
    <w:rsid w:val="00DD784B"/>
    <w:rsid w:val="00DF4144"/>
    <w:rsid w:val="00E624EF"/>
    <w:rsid w:val="00E74FE5"/>
    <w:rsid w:val="00E8423C"/>
    <w:rsid w:val="00EA2026"/>
    <w:rsid w:val="00EA5046"/>
    <w:rsid w:val="00EA560F"/>
    <w:rsid w:val="00EC19B0"/>
    <w:rsid w:val="00EF1ED6"/>
    <w:rsid w:val="00F0070A"/>
    <w:rsid w:val="00F34327"/>
    <w:rsid w:val="00F55702"/>
    <w:rsid w:val="00F567B0"/>
    <w:rsid w:val="00F670E1"/>
    <w:rsid w:val="00F72115"/>
    <w:rsid w:val="00F80545"/>
    <w:rsid w:val="00F956B3"/>
    <w:rsid w:val="00FA2696"/>
    <w:rsid w:val="00FA3DFE"/>
    <w:rsid w:val="00FA4BC1"/>
    <w:rsid w:val="00FB0E4C"/>
    <w:rsid w:val="00FB2C05"/>
    <w:rsid w:val="00FB5B39"/>
    <w:rsid w:val="00FC0C6F"/>
    <w:rsid w:val="00FC22DE"/>
    <w:rsid w:val="00FD3511"/>
    <w:rsid w:val="00FD3E0D"/>
    <w:rsid w:val="00FE1045"/>
    <w:rsid w:val="00FF1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9CB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48"/>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3671A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71A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671A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71A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71A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71A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3671AB"/>
    <w:rPr>
      <w:rFonts w:eastAsiaTheme="majorEastAsia" w:cstheme="majorBidi"/>
      <w:i/>
      <w:iCs/>
      <w:color w:val="2F5496"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3671AB"/>
    <w:rPr>
      <w:rFonts w:eastAsiaTheme="majorEastAsia" w:cstheme="majorBidi"/>
      <w:color w:val="2F5496"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3671AB"/>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3671AB"/>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3671AB"/>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3671AB"/>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3671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1A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671A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1A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671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71AB"/>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3671AB"/>
    <w:pPr>
      <w:ind w:left="720"/>
      <w:contextualSpacing/>
    </w:pPr>
  </w:style>
  <w:style w:type="character" w:styleId="IntenseEmphasis">
    <w:name w:val="Intense Emphasis"/>
    <w:basedOn w:val="DefaultParagraphFont"/>
    <w:uiPriority w:val="21"/>
    <w:qFormat/>
    <w:rsid w:val="003671AB"/>
    <w:rPr>
      <w:i/>
      <w:iCs/>
      <w:color w:val="2F5496" w:themeColor="accent1" w:themeShade="BF"/>
    </w:rPr>
  </w:style>
  <w:style w:type="paragraph" w:styleId="IntenseQuote">
    <w:name w:val="Intense Quote"/>
    <w:basedOn w:val="Normal"/>
    <w:next w:val="Normal"/>
    <w:link w:val="IntenseQuoteChar"/>
    <w:uiPriority w:val="30"/>
    <w:qFormat/>
    <w:rsid w:val="00367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71AB"/>
    <w:rPr>
      <w:rFonts w:ascii="Arial" w:hAnsi="Arial" w:cs="Times New Roman"/>
      <w:i/>
      <w:iCs/>
      <w:color w:val="2F5496" w:themeColor="accent1" w:themeShade="BF"/>
      <w:kern w:val="0"/>
      <w:sz w:val="24"/>
      <w:szCs w:val="20"/>
      <w14:ligatures w14:val="none"/>
    </w:rPr>
  </w:style>
  <w:style w:type="character" w:styleId="IntenseReference">
    <w:name w:val="Intense Reference"/>
    <w:basedOn w:val="DefaultParagraphFont"/>
    <w:uiPriority w:val="32"/>
    <w:qFormat/>
    <w:rsid w:val="003671AB"/>
    <w:rPr>
      <w:b/>
      <w:bCs/>
      <w:smallCaps/>
      <w:color w:val="2F5496" w:themeColor="accent1" w:themeShade="BF"/>
      <w:spacing w:val="5"/>
    </w:rPr>
  </w:style>
  <w:style w:type="character" w:styleId="Hyperlink">
    <w:name w:val="Hyperlink"/>
    <w:basedOn w:val="DefaultParagraphFont"/>
    <w:uiPriority w:val="99"/>
    <w:unhideWhenUsed/>
    <w:rsid w:val="003671AB"/>
    <w:rPr>
      <w:color w:val="0563C1" w:themeColor="hyperlink"/>
      <w:u w:val="single"/>
    </w:rPr>
  </w:style>
  <w:style w:type="character" w:styleId="UnresolvedMention">
    <w:name w:val="Unresolved Mention"/>
    <w:basedOn w:val="DefaultParagraphFont"/>
    <w:uiPriority w:val="99"/>
    <w:semiHidden/>
    <w:unhideWhenUsed/>
    <w:rsid w:val="00367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4FF4B23335F7489821F9E19D352FA2" ma:contentTypeVersion="18" ma:contentTypeDescription="Create a new document." ma:contentTypeScope="" ma:versionID="e4fc57c5018392932586845dd813d7ca">
  <xsd:schema xmlns:xsd="http://www.w3.org/2001/XMLSchema" xmlns:xs="http://www.w3.org/2001/XMLSchema" xmlns:p="http://schemas.microsoft.com/office/2006/metadata/properties" xmlns:ns2="40f60177-1d5c-41bb-86be-64a2d939cfa7" xmlns:ns3="e253c5a1-5864-4e1f-9a56-7962535f188a" targetNamespace="http://schemas.microsoft.com/office/2006/metadata/properties" ma:root="true" ma:fieldsID="d2216967dce3eb2e81362f119a2a6871" ns2:_="" ns3:_="">
    <xsd:import namespace="40f60177-1d5c-41bb-86be-64a2d939cfa7"/>
    <xsd:import namespace="e253c5a1-5864-4e1f-9a56-7962535f18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Tobeincluded_x002f_updated" minOccurs="0"/>
                <xsd:element ref="ns2:Dateforcomp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60177-1d5c-41bb-86be-64a2d939c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obeincluded_x002f_updated" ma:index="24" nillable="true" ma:displayName="To be included/updated" ma:default="1" ma:format="Dropdown" ma:internalName="Tobeincluded_x002f_updated">
      <xsd:simpleType>
        <xsd:restriction base="dms:Boolean"/>
      </xsd:simpleType>
    </xsd:element>
    <xsd:element name="Dateforcompletion" ma:index="25" nillable="true" ma:displayName="Date for completion" ma:format="DateOnly" ma:internalName="Dateforcompleti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253c5a1-5864-4e1f-9a56-7962535f18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f3ccb37-4810-40ca-9d12-1d7e0a17572f}" ma:internalName="TaxCatchAll" ma:showField="CatchAllData" ma:web="e253c5a1-5864-4e1f-9a56-7962535f18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53c5a1-5864-4e1f-9a56-7962535f188a" xsi:nil="true"/>
    <Dateforcompletion xmlns="40f60177-1d5c-41bb-86be-64a2d939cfa7" xsi:nil="true"/>
    <Tobeincluded_x002f_updated xmlns="40f60177-1d5c-41bb-86be-64a2d939cfa7">true</Tobeincluded_x002f_updated>
    <lcf76f155ced4ddcb4097134ff3c332f xmlns="40f60177-1d5c-41bb-86be-64a2d939cf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5DBFEA-0565-4CA8-8C6C-CACEE9D651A9}"/>
</file>

<file path=customXml/itemProps2.xml><?xml version="1.0" encoding="utf-8"?>
<ds:datastoreItem xmlns:ds="http://schemas.openxmlformats.org/officeDocument/2006/customXml" ds:itemID="{29B242B5-8B09-44E7-90D5-45FDA35F20FA}"/>
</file>

<file path=customXml/itemProps3.xml><?xml version="1.0" encoding="utf-8"?>
<ds:datastoreItem xmlns:ds="http://schemas.openxmlformats.org/officeDocument/2006/customXml" ds:itemID="{CAC15E0E-7264-44C8-AE64-DB947069C43A}"/>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1679</Characters>
  <Application>Microsoft Office Word</Application>
  <DocSecurity>0</DocSecurity>
  <Lines>44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2025-12-03T09:39:00Z</dcterms:created>
  <dcterms:modified xsi:type="dcterms:W3CDTF">2025-12-03T09:39:00Z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0x010100154FF4B23335F7489821F9E19D352FA2</vt:lpwstr>
  </property>
</Properties>
</file>