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7AAD" w14:textId="41201942" w:rsidR="000F6A58" w:rsidRDefault="000F6A58" w:rsidP="00A0227C">
      <w:pPr>
        <w:jc w:val="center"/>
        <w:rPr>
          <w:rFonts w:cs="Arial"/>
          <w:b/>
          <w:bCs/>
          <w:szCs w:val="28"/>
        </w:rPr>
      </w:pPr>
      <w:r>
        <w:rPr>
          <w:noProof/>
        </w:rPr>
        <w:drawing>
          <wp:anchor distT="0" distB="0" distL="114300" distR="114300" simplePos="0" relativeHeight="251671552" behindDoc="0" locked="0" layoutInCell="1" allowOverlap="1" wp14:anchorId="617E1415" wp14:editId="4B2FFD1E">
            <wp:simplePos x="0" y="0"/>
            <wp:positionH relativeFrom="page">
              <wp:posOffset>160020</wp:posOffset>
            </wp:positionH>
            <wp:positionV relativeFrom="paragraph">
              <wp:posOffset>76200</wp:posOffset>
            </wp:positionV>
            <wp:extent cx="2506980" cy="795020"/>
            <wp:effectExtent l="0" t="0" r="0" b="0"/>
            <wp:wrapTopAndBottom/>
            <wp:docPr id="1455933371" name="Picture 9" descr="The National Collaborative Logo with their slogan Need Change Need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33371" name="Picture 9" descr="The National Collaborative Logo with their slogan Need Change Need Right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6980" cy="795020"/>
                    </a:xfrm>
                    <a:prstGeom prst="rect">
                      <a:avLst/>
                    </a:prstGeom>
                  </pic:spPr>
                </pic:pic>
              </a:graphicData>
            </a:graphic>
            <wp14:sizeRelH relativeFrom="page">
              <wp14:pctWidth>0</wp14:pctWidth>
            </wp14:sizeRelH>
            <wp14:sizeRelV relativeFrom="page">
              <wp14:pctHeight>0</wp14:pctHeight>
            </wp14:sizeRelV>
          </wp:anchor>
        </w:drawing>
      </w:r>
      <w:r w:rsidR="00A169C4">
        <w:rPr>
          <w:noProof/>
        </w:rPr>
        <w:t xml:space="preserve"> </w:t>
      </w:r>
    </w:p>
    <w:p w14:paraId="59E3B852" w14:textId="4B29814E" w:rsidR="2E6CE825" w:rsidRPr="00A0227C" w:rsidRDefault="2E6CE825" w:rsidP="00244871">
      <w:pPr>
        <w:pStyle w:val="Heading1"/>
      </w:pPr>
      <w:r w:rsidRPr="00A0227C">
        <w:t xml:space="preserve">Right to Health: </w:t>
      </w:r>
      <w:r w:rsidR="2D726020" w:rsidRPr="00A0227C">
        <w:t xml:space="preserve">Putting </w:t>
      </w:r>
      <w:r w:rsidRPr="00A0227C">
        <w:t>principles into practic</w:t>
      </w:r>
      <w:r w:rsidR="3709DDB1" w:rsidRPr="00A0227C">
        <w:t>e</w:t>
      </w:r>
    </w:p>
    <w:p w14:paraId="3EB6AD9C" w14:textId="3C5F16DC" w:rsidR="3709DDB1" w:rsidRPr="00A0227C" w:rsidRDefault="3709DDB1" w:rsidP="00244871">
      <w:pPr>
        <w:pStyle w:val="Heading2"/>
      </w:pPr>
      <w:r w:rsidRPr="00A0227C">
        <w:t>Introduction</w:t>
      </w:r>
    </w:p>
    <w:p w14:paraId="376B2FA3" w14:textId="61761613" w:rsidR="3709DDB1" w:rsidRPr="00A0227C" w:rsidRDefault="3709DDB1" w:rsidP="00244871">
      <w:r w:rsidRPr="00A0227C">
        <w:t xml:space="preserve">The </w:t>
      </w:r>
      <w:r w:rsidR="1D3CE30F" w:rsidRPr="00A0227C">
        <w:t xml:space="preserve">purpose </w:t>
      </w:r>
      <w:r w:rsidRPr="00A0227C">
        <w:t>of this aspect of the Charter Toolkit is to</w:t>
      </w:r>
      <w:r w:rsidR="2EEAEE68" w:rsidRPr="00A0227C">
        <w:t xml:space="preserve"> explain what is meant by the right to health </w:t>
      </w:r>
      <w:r w:rsidR="7DF91DCB" w:rsidRPr="00A0227C">
        <w:t xml:space="preserve">for people affected by substance use </w:t>
      </w:r>
      <w:r w:rsidR="2EEAEE68" w:rsidRPr="00A0227C">
        <w:t>and</w:t>
      </w:r>
      <w:r w:rsidRPr="00A0227C">
        <w:t xml:space="preserve"> </w:t>
      </w:r>
      <w:r w:rsidR="23C09CD5" w:rsidRPr="00A0227C">
        <w:t xml:space="preserve">give examples of </w:t>
      </w:r>
      <w:r w:rsidRPr="00A0227C">
        <w:t>how</w:t>
      </w:r>
      <w:r w:rsidR="3C8E49E8" w:rsidRPr="00A0227C">
        <w:t xml:space="preserve"> a rights-based approach to health</w:t>
      </w:r>
      <w:r w:rsidR="31FEE46C" w:rsidRPr="00A0227C">
        <w:t xml:space="preserve"> </w:t>
      </w:r>
      <w:r w:rsidRPr="00A0227C">
        <w:t>can be applied in practice.</w:t>
      </w:r>
      <w:r w:rsidR="2BCA97B5" w:rsidRPr="00A0227C">
        <w:t xml:space="preserve"> </w:t>
      </w:r>
    </w:p>
    <w:p w14:paraId="47CA7229" w14:textId="337AF3C5" w:rsidR="27D20B56" w:rsidRPr="00A0227C" w:rsidRDefault="27D20B56" w:rsidP="6E463164">
      <w:pPr>
        <w:spacing w:after="0"/>
        <w:rPr>
          <w:rFonts w:cs="Arial"/>
        </w:rPr>
      </w:pPr>
    </w:p>
    <w:p w14:paraId="4A108C5E" w14:textId="2D0E40B0" w:rsidR="2BCA97B5" w:rsidRPr="00A0227C" w:rsidRDefault="2BCA97B5" w:rsidP="00FE411C">
      <w:pPr>
        <w:spacing w:line="278" w:lineRule="auto"/>
        <w:rPr>
          <w:rFonts w:cs="Arial"/>
        </w:rPr>
      </w:pPr>
      <w:r w:rsidRPr="00A0227C">
        <w:rPr>
          <w:rFonts w:cs="Arial"/>
        </w:rPr>
        <w:t>It will do this by</w:t>
      </w:r>
      <w:r w:rsidR="35E26175" w:rsidRPr="00A0227C">
        <w:rPr>
          <w:rFonts w:cs="Arial"/>
        </w:rPr>
        <w:t>:</w:t>
      </w:r>
    </w:p>
    <w:p w14:paraId="7F12704C" w14:textId="03476045" w:rsidR="0CB23D5F" w:rsidRPr="00A0227C" w:rsidRDefault="0CB23D5F" w:rsidP="00FE411C">
      <w:pPr>
        <w:pStyle w:val="ListParagraph"/>
        <w:numPr>
          <w:ilvl w:val="0"/>
          <w:numId w:val="28"/>
        </w:numPr>
        <w:spacing w:line="278" w:lineRule="auto"/>
        <w:ind w:left="714" w:hanging="357"/>
        <w:contextualSpacing w:val="0"/>
        <w:rPr>
          <w:rFonts w:cs="Arial"/>
        </w:rPr>
      </w:pPr>
      <w:r w:rsidRPr="00A0227C">
        <w:rPr>
          <w:rFonts w:cs="Arial"/>
        </w:rPr>
        <w:t>Explaining what is meant by the right to health as a right</w:t>
      </w:r>
      <w:r w:rsidR="00F95EB7" w:rsidRPr="00A0227C">
        <w:rPr>
          <w:rFonts w:cs="Arial"/>
        </w:rPr>
        <w:t xml:space="preserve"> in international law</w:t>
      </w:r>
      <w:r w:rsidRPr="00A0227C">
        <w:rPr>
          <w:rFonts w:cs="Arial"/>
        </w:rPr>
        <w:t xml:space="preserve">. </w:t>
      </w:r>
    </w:p>
    <w:p w14:paraId="76B4C3FB" w14:textId="77777777" w:rsidR="00A0227C" w:rsidRDefault="35E26175" w:rsidP="00FE411C">
      <w:pPr>
        <w:pStyle w:val="ListParagraph"/>
        <w:numPr>
          <w:ilvl w:val="0"/>
          <w:numId w:val="28"/>
        </w:numPr>
        <w:spacing w:line="278" w:lineRule="auto"/>
        <w:ind w:left="714" w:hanging="357"/>
        <w:contextualSpacing w:val="0"/>
        <w:rPr>
          <w:rFonts w:cs="Arial"/>
        </w:rPr>
      </w:pPr>
      <w:r w:rsidRPr="00A0227C">
        <w:rPr>
          <w:rFonts w:cs="Arial"/>
        </w:rPr>
        <w:t>E</w:t>
      </w:r>
      <w:r w:rsidR="2BCA97B5" w:rsidRPr="00A0227C">
        <w:rPr>
          <w:rFonts w:cs="Arial"/>
        </w:rPr>
        <w:t xml:space="preserve">xplaining the </w:t>
      </w:r>
      <w:r w:rsidR="2BCA97B5" w:rsidRPr="00A0227C">
        <w:rPr>
          <w:rFonts w:cs="Arial"/>
          <w:b/>
          <w:bCs/>
        </w:rPr>
        <w:t xml:space="preserve">PANEL </w:t>
      </w:r>
      <w:r w:rsidR="2BCA97B5" w:rsidRPr="00A0227C">
        <w:rPr>
          <w:rFonts w:cs="Arial"/>
        </w:rPr>
        <w:t>principles (</w:t>
      </w:r>
      <w:r w:rsidR="2BCA97B5" w:rsidRPr="00A0227C">
        <w:rPr>
          <w:rFonts w:cs="Arial"/>
          <w:b/>
          <w:bCs/>
        </w:rPr>
        <w:t>P</w:t>
      </w:r>
      <w:r w:rsidR="2BCA97B5" w:rsidRPr="00A0227C">
        <w:rPr>
          <w:rFonts w:cs="Arial"/>
        </w:rPr>
        <w:t xml:space="preserve">articipation, </w:t>
      </w:r>
      <w:r w:rsidR="2BCA97B5" w:rsidRPr="00A0227C">
        <w:rPr>
          <w:rFonts w:cs="Arial"/>
          <w:b/>
          <w:bCs/>
        </w:rPr>
        <w:t>A</w:t>
      </w:r>
      <w:r w:rsidR="2BCA97B5" w:rsidRPr="00A0227C">
        <w:rPr>
          <w:rFonts w:cs="Arial"/>
        </w:rPr>
        <w:t xml:space="preserve">ccountability, </w:t>
      </w:r>
      <w:r w:rsidR="2BCA97B5" w:rsidRPr="00A0227C">
        <w:rPr>
          <w:rFonts w:cs="Arial"/>
          <w:b/>
          <w:bCs/>
        </w:rPr>
        <w:t>N</w:t>
      </w:r>
      <w:r w:rsidR="2BCA97B5" w:rsidRPr="00A0227C">
        <w:rPr>
          <w:rFonts w:cs="Arial"/>
        </w:rPr>
        <w:t xml:space="preserve">on-discrimination and equality, </w:t>
      </w:r>
      <w:r w:rsidR="2BCA97B5" w:rsidRPr="00A0227C">
        <w:rPr>
          <w:rFonts w:cs="Arial"/>
          <w:b/>
          <w:bCs/>
        </w:rPr>
        <w:t>E</w:t>
      </w:r>
      <w:r w:rsidR="2BCA97B5" w:rsidRPr="00A0227C">
        <w:rPr>
          <w:rFonts w:cs="Arial"/>
        </w:rPr>
        <w:t xml:space="preserve">mpowerment and capacity-building, and </w:t>
      </w:r>
      <w:r w:rsidR="2BCA97B5" w:rsidRPr="00A0227C">
        <w:rPr>
          <w:rFonts w:cs="Arial"/>
          <w:b/>
          <w:bCs/>
        </w:rPr>
        <w:t>L</w:t>
      </w:r>
      <w:r w:rsidR="2BCA97B5" w:rsidRPr="00A0227C">
        <w:rPr>
          <w:rFonts w:cs="Arial"/>
        </w:rPr>
        <w:t xml:space="preserve">egality) which provide the foundation for </w:t>
      </w:r>
      <w:r w:rsidR="3E88C25C" w:rsidRPr="00A0227C">
        <w:rPr>
          <w:rFonts w:cs="Arial"/>
        </w:rPr>
        <w:t>taking a human rights-based approach in practice</w:t>
      </w:r>
      <w:r w:rsidR="7B3A90AA" w:rsidRPr="00A0227C">
        <w:rPr>
          <w:rFonts w:cs="Arial"/>
        </w:rPr>
        <w:t xml:space="preserve">. </w:t>
      </w:r>
    </w:p>
    <w:p w14:paraId="074F1356" w14:textId="77777777" w:rsidR="00A0227C" w:rsidRDefault="6C93EAFF" w:rsidP="00FE411C">
      <w:pPr>
        <w:pStyle w:val="ListParagraph"/>
        <w:numPr>
          <w:ilvl w:val="0"/>
          <w:numId w:val="28"/>
        </w:numPr>
        <w:spacing w:line="278" w:lineRule="auto"/>
        <w:ind w:left="714" w:hanging="357"/>
        <w:contextualSpacing w:val="0"/>
        <w:rPr>
          <w:rFonts w:cs="Arial"/>
        </w:rPr>
      </w:pPr>
      <w:r w:rsidRPr="00A0227C">
        <w:rPr>
          <w:rFonts w:cs="Arial"/>
        </w:rPr>
        <w:t xml:space="preserve">Providing a </w:t>
      </w:r>
      <w:r w:rsidRPr="00A0227C">
        <w:rPr>
          <w:rFonts w:cs="Arial"/>
          <w:b/>
          <w:bCs/>
        </w:rPr>
        <w:t xml:space="preserve">checklist </w:t>
      </w:r>
      <w:r w:rsidRPr="00A0227C">
        <w:rPr>
          <w:rFonts w:cs="Arial"/>
        </w:rPr>
        <w:t xml:space="preserve">to support </w:t>
      </w:r>
      <w:r w:rsidR="4B4ED83D" w:rsidRPr="00A0227C">
        <w:rPr>
          <w:rFonts w:cs="Arial"/>
        </w:rPr>
        <w:t xml:space="preserve">assessment of the right to health in practice. </w:t>
      </w:r>
    </w:p>
    <w:p w14:paraId="2D8FA1E7" w14:textId="16AB2981" w:rsidR="00A169C4" w:rsidRDefault="4C28F615" w:rsidP="00542CE2">
      <w:pPr>
        <w:pStyle w:val="ListParagraph"/>
        <w:numPr>
          <w:ilvl w:val="0"/>
          <w:numId w:val="28"/>
        </w:numPr>
        <w:spacing w:line="278" w:lineRule="auto"/>
        <w:ind w:left="714" w:hanging="357"/>
        <w:contextualSpacing w:val="0"/>
      </w:pPr>
      <w:r w:rsidRPr="00A169C4">
        <w:rPr>
          <w:rFonts w:cs="Arial"/>
        </w:rPr>
        <w:t xml:space="preserve">Identifying </w:t>
      </w:r>
      <w:r w:rsidRPr="00A169C4">
        <w:rPr>
          <w:rFonts w:cs="Arial"/>
          <w:b/>
          <w:bCs/>
        </w:rPr>
        <w:t xml:space="preserve">examples </w:t>
      </w:r>
      <w:r w:rsidRPr="00A169C4">
        <w:rPr>
          <w:rFonts w:cs="Arial"/>
        </w:rPr>
        <w:t xml:space="preserve">of how the </w:t>
      </w:r>
      <w:r w:rsidR="362170AB" w:rsidRPr="00A169C4">
        <w:rPr>
          <w:rFonts w:cs="Arial"/>
        </w:rPr>
        <w:t xml:space="preserve">AAAQ framework and the </w:t>
      </w:r>
      <w:r w:rsidRPr="00A169C4">
        <w:rPr>
          <w:rFonts w:cs="Arial"/>
        </w:rPr>
        <w:t>PANEL principles can be applied in practice.</w:t>
      </w:r>
      <w:r w:rsidR="191E72BC" w:rsidRPr="00A169C4">
        <w:rPr>
          <w:rFonts w:cs="Arial"/>
        </w:rPr>
        <w:t xml:space="preserve"> Guidance on how the FAIR model can support the application of a human rights-based approach in different context</w:t>
      </w:r>
      <w:r w:rsidR="4CA00A89" w:rsidRPr="00A169C4">
        <w:rPr>
          <w:rFonts w:cs="Arial"/>
        </w:rPr>
        <w:t>s</w:t>
      </w:r>
      <w:r w:rsidR="191E72BC" w:rsidRPr="00A169C4">
        <w:rPr>
          <w:rFonts w:cs="Arial"/>
        </w:rPr>
        <w:t xml:space="preserve"> can be found </w:t>
      </w:r>
      <w:r w:rsidR="00A169C4" w:rsidRPr="00A169C4">
        <w:rPr>
          <w:rFonts w:cs="Arial"/>
        </w:rPr>
        <w:t xml:space="preserve">by visiting </w:t>
      </w:r>
      <w:hyperlink r:id="rId9" w:history="1">
        <w:r w:rsidR="00A169C4" w:rsidRPr="00A169C4">
          <w:rPr>
            <w:rStyle w:val="Hyperlink"/>
            <w:rFonts w:cs="Arial"/>
          </w:rPr>
          <w:t xml:space="preserve">this resource page on page provided by the ALLIANCE. </w:t>
        </w:r>
      </w:hyperlink>
      <w:r w:rsidR="191E72BC" w:rsidRPr="00A169C4">
        <w:rPr>
          <w:rFonts w:cs="Arial"/>
        </w:rPr>
        <w:t xml:space="preserve"> </w:t>
      </w:r>
    </w:p>
    <w:p w14:paraId="7402A7C9" w14:textId="77777777" w:rsidR="00A169C4" w:rsidRDefault="00A169C4" w:rsidP="00A169C4">
      <w:pPr>
        <w:spacing w:line="278" w:lineRule="auto"/>
      </w:pPr>
    </w:p>
    <w:p w14:paraId="57795525" w14:textId="0452B551" w:rsidR="3709DDB1" w:rsidRPr="00A0227C" w:rsidRDefault="3709DDB1" w:rsidP="00A169C4">
      <w:pPr>
        <w:pStyle w:val="Heading2"/>
      </w:pPr>
      <w:r w:rsidRPr="00A0227C">
        <w:t>What do we mean by the “</w:t>
      </w:r>
      <w:r w:rsidR="4B2D31AF" w:rsidRPr="00A0227C">
        <w:t>r</w:t>
      </w:r>
      <w:r w:rsidRPr="00A0227C">
        <w:t xml:space="preserve">ight to </w:t>
      </w:r>
      <w:r w:rsidR="14E47E74" w:rsidRPr="00A0227C">
        <w:t>h</w:t>
      </w:r>
      <w:r w:rsidRPr="00A0227C">
        <w:t>ealth”?</w:t>
      </w:r>
    </w:p>
    <w:p w14:paraId="6A75D094" w14:textId="7D47649F" w:rsidR="6E463164" w:rsidRPr="00A0227C" w:rsidRDefault="3709DDB1" w:rsidP="00D70A4F">
      <w:pPr>
        <w:spacing w:line="278" w:lineRule="auto"/>
        <w:rPr>
          <w:rFonts w:cs="Arial"/>
        </w:rPr>
      </w:pPr>
      <w:r w:rsidRPr="00A0227C">
        <w:rPr>
          <w:rFonts w:cs="Arial"/>
        </w:rPr>
        <w:t xml:space="preserve">Everyone has the </w:t>
      </w:r>
      <w:r w:rsidRPr="00A0227C">
        <w:rPr>
          <w:rFonts w:cs="Arial"/>
          <w:b/>
          <w:bCs/>
        </w:rPr>
        <w:t>right to the highest attainable standard of physical and mental health</w:t>
      </w:r>
      <w:r w:rsidRPr="00A0227C">
        <w:rPr>
          <w:rFonts w:cs="Arial"/>
        </w:rPr>
        <w:t>. This is set out in Article 12 of the International Covenant on Economic, Social and Cultural Rights (ICESCR)</w:t>
      </w:r>
      <w:r w:rsidR="72ED539E" w:rsidRPr="00A0227C">
        <w:rPr>
          <w:rFonts w:cs="Arial"/>
        </w:rPr>
        <w:t xml:space="preserve">. </w:t>
      </w:r>
      <w:r w:rsidR="00EC50BC" w:rsidRPr="00A0227C">
        <w:rPr>
          <w:rFonts w:cs="Arial"/>
        </w:rPr>
        <w:t>This is a right in international human rights law which means that th</w:t>
      </w:r>
      <w:r w:rsidR="00793802" w:rsidRPr="00A0227C">
        <w:rPr>
          <w:rFonts w:cs="Arial"/>
        </w:rPr>
        <w:t xml:space="preserve">e UK – and Scotland – is required to put it into practice although it is not enforceable </w:t>
      </w:r>
      <w:r w:rsidR="005976C3" w:rsidRPr="00A0227C">
        <w:rPr>
          <w:rFonts w:cs="Arial"/>
        </w:rPr>
        <w:t>through the courts. At the time of publication of the Charter</w:t>
      </w:r>
      <w:r w:rsidR="000D3FD1" w:rsidRPr="00A0227C">
        <w:rPr>
          <w:rFonts w:cs="Arial"/>
        </w:rPr>
        <w:t xml:space="preserve">, the Scottish Government is developing proposals for a new Scottish Human Rights Bill which intends </w:t>
      </w:r>
      <w:r w:rsidR="00B8516E" w:rsidRPr="00A0227C">
        <w:rPr>
          <w:rFonts w:cs="Arial"/>
        </w:rPr>
        <w:t>to bring this right into domestic law within the limits of devolved competence.</w:t>
      </w:r>
    </w:p>
    <w:p w14:paraId="6E81F98A" w14:textId="77777777" w:rsidR="00DE15BA" w:rsidRDefault="49060798" w:rsidP="6E463164">
      <w:pPr>
        <w:spacing w:after="0"/>
        <w:rPr>
          <w:rFonts w:cs="Arial"/>
        </w:rPr>
        <w:sectPr w:rsidR="00DE15BA" w:rsidSect="000F6A58">
          <w:footerReference w:type="default" r:id="rId10"/>
          <w:pgSz w:w="12240" w:h="15840"/>
          <w:pgMar w:top="720" w:right="720" w:bottom="720" w:left="720" w:header="720" w:footer="720" w:gutter="0"/>
          <w:cols w:space="720"/>
          <w:docGrid w:linePitch="360"/>
        </w:sectPr>
      </w:pPr>
      <w:r w:rsidRPr="00A0227C">
        <w:rPr>
          <w:rFonts w:cs="Arial"/>
        </w:rPr>
        <w:lastRenderedPageBreak/>
        <w:t xml:space="preserve">The Committee on Economic, Social and Cultural Rights </w:t>
      </w:r>
      <w:r w:rsidR="2313D77F" w:rsidRPr="00A0227C">
        <w:rPr>
          <w:rFonts w:cs="Arial"/>
        </w:rPr>
        <w:t xml:space="preserve">adopted </w:t>
      </w:r>
      <w:r w:rsidRPr="00A0227C">
        <w:rPr>
          <w:rFonts w:cs="Arial"/>
        </w:rPr>
        <w:t>General Comment No. 14</w:t>
      </w:r>
      <w:r w:rsidR="0DB2C9B3" w:rsidRPr="00A0227C">
        <w:rPr>
          <w:rFonts w:cs="Arial"/>
        </w:rPr>
        <w:t xml:space="preserve"> in 2000</w:t>
      </w:r>
      <w:r w:rsidRPr="00A0227C">
        <w:rPr>
          <w:rFonts w:cs="Arial"/>
        </w:rPr>
        <w:t xml:space="preserve"> which provides a</w:t>
      </w:r>
      <w:r w:rsidR="00847053" w:rsidRPr="00A0227C">
        <w:rPr>
          <w:rFonts w:cs="Arial"/>
        </w:rPr>
        <w:t xml:space="preserve">n </w:t>
      </w:r>
      <w:r w:rsidR="000020EA" w:rsidRPr="00A0227C">
        <w:rPr>
          <w:rFonts w:cs="Arial"/>
        </w:rPr>
        <w:t>authoritative</w:t>
      </w:r>
      <w:r w:rsidR="7A8F0B0D" w:rsidRPr="00A0227C">
        <w:rPr>
          <w:rFonts w:cs="Arial"/>
        </w:rPr>
        <w:t xml:space="preserve"> </w:t>
      </w:r>
      <w:r w:rsidRPr="00A0227C">
        <w:rPr>
          <w:rFonts w:cs="Arial"/>
        </w:rPr>
        <w:t>interp</w:t>
      </w:r>
      <w:r w:rsidR="459FC4EC" w:rsidRPr="00A0227C">
        <w:rPr>
          <w:rFonts w:cs="Arial"/>
        </w:rPr>
        <w:t>retation of the right to health.</w:t>
      </w:r>
      <w:r w:rsidRPr="00A0227C">
        <w:rPr>
          <w:rFonts w:cs="Arial"/>
        </w:rPr>
        <w:t xml:space="preserve"> </w:t>
      </w:r>
      <w:r w:rsidR="23001F03" w:rsidRPr="00A0227C">
        <w:rPr>
          <w:rFonts w:cs="Arial"/>
        </w:rPr>
        <w:t>This set</w:t>
      </w:r>
      <w:r w:rsidR="000020EA" w:rsidRPr="00A0227C">
        <w:rPr>
          <w:rFonts w:cs="Arial"/>
        </w:rPr>
        <w:t>s</w:t>
      </w:r>
      <w:r w:rsidR="23001F03" w:rsidRPr="00A0227C">
        <w:rPr>
          <w:rFonts w:cs="Arial"/>
        </w:rPr>
        <w:t xml:space="preserve"> out that e</w:t>
      </w:r>
      <w:r w:rsidRPr="00A0227C">
        <w:rPr>
          <w:rFonts w:cs="Arial"/>
        </w:rPr>
        <w:t xml:space="preserve">very person is entitled to, among other things, access to timely and appropriate </w:t>
      </w:r>
      <w:r w:rsidR="5FDF3AEC" w:rsidRPr="00A0227C">
        <w:rPr>
          <w:rFonts w:cs="Arial"/>
        </w:rPr>
        <w:t>support for physical and mental health</w:t>
      </w:r>
      <w:r w:rsidR="1830439A" w:rsidRPr="00A0227C">
        <w:rPr>
          <w:rFonts w:cs="Arial"/>
        </w:rPr>
        <w:t xml:space="preserve"> and that</w:t>
      </w:r>
      <w:r w:rsidR="5FDF3AEC" w:rsidRPr="00A0227C">
        <w:rPr>
          <w:rFonts w:cs="Arial"/>
        </w:rPr>
        <w:t xml:space="preserve"> </w:t>
      </w:r>
      <w:r w:rsidR="65BC0627" w:rsidRPr="00A0227C">
        <w:rPr>
          <w:rFonts w:cs="Arial"/>
        </w:rPr>
        <w:t>s</w:t>
      </w:r>
      <w:r w:rsidR="5FDF3AEC" w:rsidRPr="00A0227C">
        <w:rPr>
          <w:rFonts w:cs="Arial"/>
        </w:rPr>
        <w:t>e</w:t>
      </w:r>
      <w:r w:rsidRPr="00A0227C">
        <w:rPr>
          <w:rFonts w:cs="Arial"/>
        </w:rPr>
        <w:t xml:space="preserve">rvices </w:t>
      </w:r>
      <w:r w:rsidR="6506A49C" w:rsidRPr="00A0227C">
        <w:rPr>
          <w:rFonts w:cs="Arial"/>
        </w:rPr>
        <w:t xml:space="preserve">need to </w:t>
      </w:r>
      <w:r w:rsidR="4E7335CC" w:rsidRPr="00A0227C">
        <w:rPr>
          <w:rFonts w:cs="Arial"/>
        </w:rPr>
        <w:t>be</w:t>
      </w:r>
      <w:r w:rsidRPr="00A0227C">
        <w:rPr>
          <w:rFonts w:cs="Arial"/>
        </w:rPr>
        <w:t xml:space="preserve"> available, accessible, acceptable and of quality, without discrimination. </w:t>
      </w:r>
    </w:p>
    <w:p w14:paraId="1605731A" w14:textId="45594283" w:rsidR="00DE15BA" w:rsidRPr="00A0227C" w:rsidRDefault="00DE15BA" w:rsidP="6E463164">
      <w:pPr>
        <w:spacing w:after="0"/>
        <w:rPr>
          <w:rFonts w:cs="Arial"/>
        </w:rPr>
      </w:pPr>
      <w:r w:rsidRPr="00A0227C">
        <w:rPr>
          <w:rStyle w:val="EndnoteReference"/>
          <w:rFonts w:cs="Arial"/>
        </w:rPr>
        <w:endnoteReference w:id="1"/>
      </w:r>
      <w:r w:rsidRPr="00A0227C">
        <w:rPr>
          <w:rFonts w:cs="Arial"/>
        </w:rPr>
        <w:t xml:space="preserve"> This has become known as the </w:t>
      </w:r>
      <w:r w:rsidRPr="00A0227C">
        <w:rPr>
          <w:rFonts w:cs="Arial"/>
          <w:b/>
          <w:bCs/>
        </w:rPr>
        <w:t>“triple</w:t>
      </w:r>
      <w:r w:rsidR="00E433E8">
        <w:rPr>
          <w:rFonts w:cs="Arial"/>
          <w:b/>
          <w:bCs/>
        </w:rPr>
        <w:t xml:space="preserve"> </w:t>
      </w:r>
      <w:r w:rsidRPr="00A0227C">
        <w:rPr>
          <w:rFonts w:cs="Arial"/>
          <w:b/>
          <w:bCs/>
        </w:rPr>
        <w:t>AAAQ”</w:t>
      </w:r>
      <w:r w:rsidRPr="00A0227C">
        <w:rPr>
          <w:rFonts w:cs="Arial"/>
        </w:rPr>
        <w:t xml:space="preserve"> framework. </w:t>
      </w:r>
    </w:p>
    <w:p w14:paraId="099CB142" w14:textId="1735681F" w:rsidR="00DE15BA" w:rsidRPr="00A0227C" w:rsidRDefault="00DE15BA" w:rsidP="6E463164">
      <w:pPr>
        <w:spacing w:after="0"/>
        <w:rPr>
          <w:rFonts w:cs="Arial"/>
        </w:rPr>
      </w:pPr>
    </w:p>
    <w:p w14:paraId="4225B460" w14:textId="3AE27FE7" w:rsidR="00DE15BA" w:rsidRPr="00A0227C" w:rsidRDefault="00DE15BA" w:rsidP="6E463164">
      <w:pPr>
        <w:spacing w:after="0"/>
        <w:rPr>
          <w:rFonts w:cs="Arial"/>
        </w:rPr>
      </w:pPr>
      <w:r w:rsidRPr="00A0227C">
        <w:rPr>
          <w:rFonts w:cs="Arial"/>
        </w:rPr>
        <w:t xml:space="preserve">“Health” is broadly understood as relating to healthcare (including drug and/or alcohol treatment services) AND positive determinants of good health. These are non-medical factors that influence health outcomes by affecting the conditions in which we are born, grow, live, learn, work and age. They include things like income, education, employment, food, community and housing. </w:t>
      </w:r>
    </w:p>
    <w:p w14:paraId="096A17CF" w14:textId="5F6BB5C7" w:rsidR="00DE15BA" w:rsidRPr="00A0227C" w:rsidRDefault="00DE15BA" w:rsidP="6E463164">
      <w:pPr>
        <w:spacing w:after="0"/>
        <w:rPr>
          <w:rFonts w:cs="Arial"/>
        </w:rPr>
      </w:pPr>
    </w:p>
    <w:p w14:paraId="22AC185D" w14:textId="307FE9FF" w:rsidR="00DE15BA" w:rsidRPr="00A0227C" w:rsidRDefault="00DE15BA" w:rsidP="6E463164">
      <w:pPr>
        <w:spacing w:after="0"/>
        <w:rPr>
          <w:rFonts w:cs="Arial"/>
        </w:rPr>
      </w:pPr>
      <w:r w:rsidRPr="00A0227C">
        <w:rPr>
          <w:rFonts w:cs="Arial"/>
        </w:rPr>
        <w:t>Therefore, the right to health is closely related to and dependent on other human rights. Some of these are already in our legal framework (</w:t>
      </w:r>
      <w:r>
        <w:rPr>
          <w:rFonts w:cs="Arial"/>
        </w:rPr>
        <w:t xml:space="preserve">for example, the </w:t>
      </w:r>
      <w:r w:rsidRPr="00A0227C">
        <w:rPr>
          <w:rFonts w:cs="Arial"/>
        </w:rPr>
        <w:t xml:space="preserve">right to life, freedom from torture and inhuman or degrading treatment). </w:t>
      </w:r>
    </w:p>
    <w:p w14:paraId="04DFDFD1" w14:textId="77777777" w:rsidR="00DE15BA" w:rsidRPr="00A0227C" w:rsidRDefault="00DE15BA" w:rsidP="6E463164">
      <w:pPr>
        <w:spacing w:after="0"/>
        <w:rPr>
          <w:rFonts w:cs="Arial"/>
        </w:rPr>
      </w:pPr>
    </w:p>
    <w:p w14:paraId="2E4796F2" w14:textId="5C5715DE" w:rsidR="00DE15BA" w:rsidRDefault="00DE15BA" w:rsidP="006B5954">
      <w:pPr>
        <w:spacing w:after="0"/>
        <w:rPr>
          <w:rFonts w:cs="Arial"/>
        </w:rPr>
      </w:pPr>
      <w:r w:rsidRPr="00A0227C">
        <w:rPr>
          <w:rFonts w:cs="Arial"/>
        </w:rPr>
        <w:t>Along with the right to health, the proposals for a new Human Rights Bill intend to incorporate other human rights into our domestic law, within the limits of devolved competence (</w:t>
      </w:r>
      <w:r>
        <w:rPr>
          <w:rFonts w:cs="Arial"/>
        </w:rPr>
        <w:t>for example,</w:t>
      </w:r>
      <w:r w:rsidRPr="00A0227C">
        <w:rPr>
          <w:rFonts w:cs="Arial"/>
        </w:rPr>
        <w:t xml:space="preserve"> the right to an adequate standard of living.) </w:t>
      </w:r>
    </w:p>
    <w:p w14:paraId="4026E7F8" w14:textId="77777777" w:rsidR="00DE15BA" w:rsidRPr="006B5954" w:rsidRDefault="00DE15BA" w:rsidP="006B5954">
      <w:pPr>
        <w:spacing w:after="0"/>
        <w:rPr>
          <w:rFonts w:cs="Arial"/>
        </w:rPr>
      </w:pPr>
    </w:p>
    <w:p w14:paraId="79451520" w14:textId="6596F6DA" w:rsidR="00DE15BA" w:rsidRPr="006B5954" w:rsidRDefault="00DE15BA" w:rsidP="006B5954">
      <w:pPr>
        <w:pStyle w:val="Heading2"/>
      </w:pPr>
      <w:r w:rsidRPr="006B5954">
        <w:t>What is expected of “duty bearers” in implementing the Right to Health?</w:t>
      </w:r>
    </w:p>
    <w:p w14:paraId="70E1DAE8" w14:textId="1BFC3A0F" w:rsidR="00DE15BA" w:rsidRPr="00A0227C" w:rsidRDefault="00DE15BA" w:rsidP="00A0227C">
      <w:pPr>
        <w:spacing w:line="278" w:lineRule="auto"/>
        <w:rPr>
          <w:rFonts w:cs="Arial"/>
        </w:rPr>
      </w:pPr>
      <w:r w:rsidRPr="00A0227C">
        <w:rPr>
          <w:rFonts w:cs="Arial"/>
        </w:rPr>
        <w:t xml:space="preserve">States have an obligation to </w:t>
      </w:r>
      <w:r w:rsidRPr="00A0227C">
        <w:rPr>
          <w:rFonts w:cs="Arial"/>
          <w:b/>
          <w:bCs/>
        </w:rPr>
        <w:t xml:space="preserve">respect, protect and fulfil </w:t>
      </w:r>
      <w:r w:rsidRPr="00A0227C">
        <w:rPr>
          <w:rFonts w:cs="Arial"/>
        </w:rPr>
        <w:t xml:space="preserve">human rights. In the context of people affected by substance use this requires action from across different levels of law, policy and practice by a range of “duty bearers.” </w:t>
      </w:r>
    </w:p>
    <w:p w14:paraId="266399BD" w14:textId="2A390404" w:rsidR="00DE15BA" w:rsidRPr="00A0227C" w:rsidRDefault="00DE15BA" w:rsidP="6E463164">
      <w:pPr>
        <w:spacing w:before="240" w:after="240"/>
        <w:rPr>
          <w:rFonts w:cs="Arial"/>
        </w:rPr>
      </w:pPr>
      <w:r w:rsidRPr="00A0227C">
        <w:rPr>
          <w:rFonts w:cs="Arial"/>
        </w:rPr>
        <w:t>Some aspects of obligations under the right to health may be “</w:t>
      </w:r>
      <w:r w:rsidRPr="00A0227C">
        <w:rPr>
          <w:rFonts w:cs="Arial"/>
          <w:b/>
          <w:bCs/>
        </w:rPr>
        <w:t>progressively realised”</w:t>
      </w:r>
      <w:r w:rsidRPr="00A0227C">
        <w:rPr>
          <w:rFonts w:cs="Arial"/>
        </w:rPr>
        <w:t xml:space="preserve"> due to resource constraints. To progress these aspects, services and Governments need to have considered the human rights of individuals when making decisions and show that they have a plan for how to improve things that is informed by communities.</w:t>
      </w:r>
    </w:p>
    <w:p w14:paraId="02917A0B" w14:textId="77777777" w:rsidR="00DE15BA" w:rsidRDefault="00DE15BA" w:rsidP="00395BBF">
      <w:pPr>
        <w:spacing w:line="278" w:lineRule="auto"/>
        <w:rPr>
          <w:rFonts w:cs="Arial"/>
        </w:rPr>
      </w:pPr>
      <w:r w:rsidRPr="00A0227C">
        <w:rPr>
          <w:rFonts w:cs="Arial"/>
        </w:rPr>
        <w:t>There are other “core” parts of the right to health which should be implemented immediately, including:</w:t>
      </w:r>
      <w:r>
        <w:rPr>
          <w:rFonts w:cs="Arial"/>
        </w:rPr>
        <w:t xml:space="preserve"> </w:t>
      </w:r>
    </w:p>
    <w:p w14:paraId="73053611" w14:textId="00E770F1" w:rsidR="00DE15BA" w:rsidRDefault="00DE15BA" w:rsidP="00395BBF">
      <w:pPr>
        <w:pStyle w:val="ListParagraph"/>
        <w:numPr>
          <w:ilvl w:val="0"/>
          <w:numId w:val="45"/>
        </w:numPr>
        <w:spacing w:after="0" w:line="278" w:lineRule="auto"/>
        <w:ind w:left="714" w:hanging="357"/>
        <w:contextualSpacing w:val="0"/>
        <w:rPr>
          <w:rFonts w:cs="Arial"/>
        </w:rPr>
      </w:pPr>
      <w:r w:rsidRPr="00FE411C">
        <w:rPr>
          <w:rFonts w:cs="Arial"/>
        </w:rPr>
        <w:t xml:space="preserve">ensuring that the right to health is realised without </w:t>
      </w:r>
      <w:r w:rsidRPr="00FE411C">
        <w:rPr>
          <w:rFonts w:cs="Arial"/>
          <w:b/>
          <w:bCs/>
        </w:rPr>
        <w:t xml:space="preserve">discrimination. </w:t>
      </w:r>
      <w:r w:rsidRPr="00FE411C">
        <w:rPr>
          <w:rFonts w:cs="Arial"/>
        </w:rPr>
        <w:t xml:space="preserve">For example, the level of health and care services available to people in prisons must be equal </w:t>
      </w:r>
      <w:r w:rsidRPr="00FE411C">
        <w:rPr>
          <w:rFonts w:cs="Arial"/>
        </w:rPr>
        <w:lastRenderedPageBreak/>
        <w:t>to what is available in communities. People must not be turned away from health-care services because they are using drugs or have used drugs in the past.</w:t>
      </w:r>
      <w:r w:rsidRPr="00A0227C">
        <w:rPr>
          <w:rStyle w:val="EndnoteReference"/>
          <w:rFonts w:cs="Arial"/>
        </w:rPr>
        <w:endnoteReference w:id="2"/>
      </w:r>
    </w:p>
    <w:p w14:paraId="1284A6BB" w14:textId="0B7B6C4E" w:rsidR="00A0227C" w:rsidRPr="00FE411C" w:rsidRDefault="7D4674C0" w:rsidP="00FE411C">
      <w:pPr>
        <w:pStyle w:val="ListParagraph"/>
        <w:numPr>
          <w:ilvl w:val="0"/>
          <w:numId w:val="45"/>
        </w:numPr>
        <w:spacing w:before="240" w:after="240" w:line="278" w:lineRule="auto"/>
        <w:ind w:left="714" w:hanging="357"/>
        <w:contextualSpacing w:val="0"/>
        <w:rPr>
          <w:rFonts w:cs="Arial"/>
        </w:rPr>
      </w:pPr>
      <w:r w:rsidRPr="00FE411C">
        <w:rPr>
          <w:rFonts w:cs="Arial"/>
        </w:rPr>
        <w:t>Ensuring</w:t>
      </w:r>
      <w:r w:rsidR="61CA8710" w:rsidRPr="00FE411C">
        <w:rPr>
          <w:rFonts w:cs="Arial"/>
        </w:rPr>
        <w:t xml:space="preserve"> </w:t>
      </w:r>
      <w:r w:rsidR="61CA8710" w:rsidRPr="00FE411C">
        <w:rPr>
          <w:rFonts w:cs="Arial"/>
          <w:b/>
          <w:bCs/>
        </w:rPr>
        <w:t>access to essential medicines</w:t>
      </w:r>
      <w:r w:rsidR="61CA8710" w:rsidRPr="00FE411C">
        <w:rPr>
          <w:rFonts w:cs="Arial"/>
        </w:rPr>
        <w:t xml:space="preserve"> including those used for drug </w:t>
      </w:r>
      <w:r w:rsidR="114572F2" w:rsidRPr="00FE411C">
        <w:rPr>
          <w:rFonts w:cs="Arial"/>
        </w:rPr>
        <w:t xml:space="preserve">treatment. </w:t>
      </w:r>
    </w:p>
    <w:p w14:paraId="22B2038D" w14:textId="2AE51A61" w:rsidR="003A32D8" w:rsidRPr="00A0227C" w:rsidRDefault="767D17BF" w:rsidP="6E463164">
      <w:pPr>
        <w:spacing w:after="0"/>
        <w:rPr>
          <w:rFonts w:cs="Arial"/>
        </w:rPr>
      </w:pPr>
      <w:r w:rsidRPr="00A0227C">
        <w:rPr>
          <w:rFonts w:cs="Arial"/>
        </w:rPr>
        <w:t xml:space="preserve">These aspects of the right to health are referred to as </w:t>
      </w:r>
      <w:r w:rsidRPr="00A0227C">
        <w:rPr>
          <w:rFonts w:cs="Arial"/>
          <w:b/>
          <w:bCs/>
        </w:rPr>
        <w:t>Minimum Core Obligations</w:t>
      </w:r>
      <w:r w:rsidR="151A6DD8" w:rsidRPr="00A0227C">
        <w:rPr>
          <w:rFonts w:cs="Arial"/>
          <w:b/>
          <w:bCs/>
        </w:rPr>
        <w:t xml:space="preserve"> </w:t>
      </w:r>
      <w:r w:rsidR="151A6DD8" w:rsidRPr="00A0227C">
        <w:rPr>
          <w:rFonts w:cs="Arial"/>
        </w:rPr>
        <w:t xml:space="preserve">which </w:t>
      </w:r>
      <w:r w:rsidR="6F77FC41" w:rsidRPr="00A0227C">
        <w:rPr>
          <w:rFonts w:cs="Arial"/>
        </w:rPr>
        <w:t xml:space="preserve">set out the thresholds that, if not met, </w:t>
      </w:r>
      <w:r w:rsidR="00231C55" w:rsidRPr="00A0227C">
        <w:rPr>
          <w:rFonts w:cs="Arial"/>
        </w:rPr>
        <w:t xml:space="preserve">may point to a </w:t>
      </w:r>
      <w:r w:rsidR="00A8237A" w:rsidRPr="00A0227C">
        <w:rPr>
          <w:rFonts w:cs="Arial"/>
        </w:rPr>
        <w:t>failure to implement</w:t>
      </w:r>
      <w:r w:rsidR="00477A4A" w:rsidRPr="00A0227C">
        <w:rPr>
          <w:rFonts w:cs="Arial"/>
        </w:rPr>
        <w:t xml:space="preserve"> the right to health.</w:t>
      </w:r>
      <w:r w:rsidR="6D30A9E9" w:rsidRPr="00A0227C">
        <w:rPr>
          <w:rFonts w:cs="Arial"/>
        </w:rPr>
        <w:t xml:space="preserve"> </w:t>
      </w:r>
    </w:p>
    <w:p w14:paraId="3E79760A" w14:textId="303EFAF9" w:rsidR="27D20B56" w:rsidRPr="00A0227C" w:rsidRDefault="27D20B56" w:rsidP="6E463164">
      <w:pPr>
        <w:spacing w:after="0"/>
        <w:rPr>
          <w:rFonts w:cs="Arial"/>
        </w:rPr>
      </w:pPr>
    </w:p>
    <w:p w14:paraId="70A557D7" w14:textId="77777777" w:rsidR="003A32D8" w:rsidRPr="00A0227C" w:rsidRDefault="003A32D8" w:rsidP="003A32D8">
      <w:pPr>
        <w:spacing w:after="0"/>
        <w:rPr>
          <w:rFonts w:cs="Arial"/>
        </w:rPr>
      </w:pPr>
      <w:r w:rsidRPr="00A0227C">
        <w:rPr>
          <w:rFonts w:cs="Arial"/>
        </w:rPr>
        <w:t xml:space="preserve">At time of publication of the Charter, the Scottish Government is developing proposals for a new Human Rights Bill which intends to create a process to develop and agree these thresholds. </w:t>
      </w:r>
    </w:p>
    <w:p w14:paraId="1E4C2E53" w14:textId="77777777" w:rsidR="003A32D8" w:rsidRPr="00A0227C" w:rsidRDefault="003A32D8" w:rsidP="6E463164">
      <w:pPr>
        <w:spacing w:after="0"/>
        <w:rPr>
          <w:rFonts w:cs="Arial"/>
        </w:rPr>
      </w:pPr>
    </w:p>
    <w:p w14:paraId="36D82A0E" w14:textId="3D59E2D0" w:rsidR="27D20B56" w:rsidRPr="00A0227C" w:rsidRDefault="678ABCD3" w:rsidP="6E463164">
      <w:pPr>
        <w:spacing w:after="0"/>
        <w:rPr>
          <w:rFonts w:cs="Arial"/>
        </w:rPr>
      </w:pPr>
      <w:r w:rsidRPr="00A0227C">
        <w:rPr>
          <w:rFonts w:cs="Arial"/>
        </w:rPr>
        <w:t xml:space="preserve">The </w:t>
      </w:r>
      <w:r w:rsidR="71BC5D33" w:rsidRPr="00A0227C">
        <w:rPr>
          <w:rFonts w:cs="Arial"/>
          <w:b/>
          <w:bCs/>
        </w:rPr>
        <w:t xml:space="preserve">checklist </w:t>
      </w:r>
      <w:r w:rsidR="71BC5D33" w:rsidRPr="00A0227C">
        <w:rPr>
          <w:rFonts w:cs="Arial"/>
        </w:rPr>
        <w:t>below</w:t>
      </w:r>
      <w:r w:rsidR="52D096E8" w:rsidRPr="00A0227C">
        <w:rPr>
          <w:rFonts w:cs="Arial"/>
        </w:rPr>
        <w:t xml:space="preserve"> </w:t>
      </w:r>
      <w:r w:rsidRPr="00A0227C">
        <w:rPr>
          <w:rFonts w:cs="Arial"/>
        </w:rPr>
        <w:t xml:space="preserve">aims to </w:t>
      </w:r>
      <w:r w:rsidR="2C97F595" w:rsidRPr="00A0227C">
        <w:rPr>
          <w:rFonts w:cs="Arial"/>
        </w:rPr>
        <w:t>help “duty bearers” develop plans for the realisation of</w:t>
      </w:r>
      <w:r w:rsidRPr="00A0227C">
        <w:rPr>
          <w:rFonts w:cs="Arial"/>
        </w:rPr>
        <w:t xml:space="preserve"> the right to health for people affected by drugs and/or alcohol.</w:t>
      </w:r>
    </w:p>
    <w:p w14:paraId="6C806AC1" w14:textId="7CC80719" w:rsidR="27D20B56" w:rsidRPr="00A0227C" w:rsidRDefault="27D20B56" w:rsidP="6E463164">
      <w:pPr>
        <w:spacing w:after="0"/>
        <w:rPr>
          <w:rFonts w:cs="Arial"/>
          <w:b/>
          <w:bCs/>
          <w:i/>
          <w:iCs/>
          <w:color w:val="44546A"/>
        </w:rPr>
      </w:pPr>
    </w:p>
    <w:p w14:paraId="6607B803" w14:textId="427FD6A2" w:rsidR="27D20B56" w:rsidRPr="00A0227C" w:rsidRDefault="1541077C" w:rsidP="006B5954">
      <w:pPr>
        <w:pStyle w:val="Heading2"/>
      </w:pPr>
      <w:r w:rsidRPr="00A0227C">
        <w:t>PANEL: underlying human rights principles</w:t>
      </w:r>
    </w:p>
    <w:p w14:paraId="5C6BC8A3" w14:textId="3D82E1A6" w:rsidR="00395BBF" w:rsidRDefault="1541077C" w:rsidP="00395BBF">
      <w:pPr>
        <w:spacing w:after="0" w:line="278" w:lineRule="auto"/>
        <w:rPr>
          <w:rFonts w:cs="Arial"/>
        </w:rPr>
      </w:pPr>
      <w:r w:rsidRPr="00A0227C">
        <w:rPr>
          <w:rFonts w:cs="Arial"/>
        </w:rPr>
        <w:t xml:space="preserve">The PANEL Principles, developed by the UN as the common understanding of a human rights-based approach, provide the foundation of the Implementation of the Charter of Rights. They are </w:t>
      </w:r>
      <w:r w:rsidR="4D4E22FD" w:rsidRPr="00A0227C">
        <w:rPr>
          <w:rFonts w:cs="Arial"/>
        </w:rPr>
        <w:t>interrelated</w:t>
      </w:r>
      <w:r w:rsidRPr="00A0227C">
        <w:rPr>
          <w:rFonts w:cs="Arial"/>
        </w:rPr>
        <w:t xml:space="preserve"> and need to be understood and applied as a whole.</w:t>
      </w:r>
    </w:p>
    <w:p w14:paraId="5E39A17B" w14:textId="77777777" w:rsidR="00395BBF" w:rsidRPr="00FE411C" w:rsidRDefault="00395BBF" w:rsidP="00395BBF">
      <w:pPr>
        <w:spacing w:after="0" w:line="278" w:lineRule="auto"/>
        <w:rPr>
          <w:rFonts w:cs="Arial"/>
        </w:rPr>
      </w:pPr>
    </w:p>
    <w:p w14:paraId="4F4E309E" w14:textId="067F1332" w:rsidR="1541077C" w:rsidRPr="00A0227C" w:rsidRDefault="1541077C" w:rsidP="00EE7078">
      <w:pPr>
        <w:rPr>
          <w:rFonts w:cs="Arial"/>
          <w:b/>
          <w:bCs/>
          <w:color w:val="000000" w:themeColor="text1"/>
        </w:rPr>
      </w:pPr>
      <w:r w:rsidRPr="00A0227C">
        <w:rPr>
          <w:rFonts w:cs="Arial"/>
          <w:b/>
          <w:bCs/>
          <w:color w:val="000000" w:themeColor="text1"/>
        </w:rPr>
        <w:t>P</w:t>
      </w:r>
      <w:r w:rsidRPr="00A0227C">
        <w:rPr>
          <w:rFonts w:cs="Arial"/>
          <w:color w:val="000000" w:themeColor="text1"/>
        </w:rPr>
        <w:t>articipation</w:t>
      </w:r>
      <w:r w:rsidR="00EE7078">
        <w:rPr>
          <w:rFonts w:cs="Arial"/>
          <w:color w:val="000000" w:themeColor="text1"/>
        </w:rPr>
        <w:t>:</w:t>
      </w:r>
    </w:p>
    <w:p w14:paraId="7F204F24" w14:textId="17FB88BD" w:rsidR="1541077C" w:rsidRPr="00EB0F09" w:rsidRDefault="1541077C" w:rsidP="00EE7078">
      <w:pPr>
        <w:spacing w:line="278" w:lineRule="auto"/>
        <w:rPr>
          <w:rFonts w:cs="Arial"/>
          <w:b/>
          <w:bCs/>
        </w:rPr>
      </w:pPr>
      <w:r w:rsidRPr="00EB0F09">
        <w:rPr>
          <w:rFonts w:cs="Arial"/>
          <w:b/>
          <w:bCs/>
        </w:rPr>
        <w:t xml:space="preserve">People should be able to be involved </w:t>
      </w:r>
      <w:r w:rsidR="2D110C3B" w:rsidRPr="00EB0F09">
        <w:rPr>
          <w:rFonts w:cs="Arial"/>
          <w:b/>
          <w:bCs/>
        </w:rPr>
        <w:t>in and</w:t>
      </w:r>
      <w:r w:rsidR="50036157" w:rsidRPr="00EB0F09">
        <w:rPr>
          <w:rFonts w:cs="Arial"/>
          <w:b/>
          <w:bCs/>
        </w:rPr>
        <w:t xml:space="preserve"> have the chance to meaningfully influence the outcomes </w:t>
      </w:r>
      <w:r w:rsidR="65B5D920" w:rsidRPr="00EB0F09">
        <w:rPr>
          <w:rFonts w:cs="Arial"/>
          <w:b/>
          <w:bCs/>
        </w:rPr>
        <w:t>of</w:t>
      </w:r>
      <w:r w:rsidRPr="00EB0F09">
        <w:rPr>
          <w:rFonts w:cs="Arial"/>
          <w:b/>
          <w:bCs/>
        </w:rPr>
        <w:t xml:space="preserve"> decisions that affect them. </w:t>
      </w:r>
    </w:p>
    <w:p w14:paraId="1024320F" w14:textId="0AEA3C78" w:rsidR="1541077C" w:rsidRPr="00A0227C" w:rsidRDefault="1541077C" w:rsidP="00FE411C">
      <w:pPr>
        <w:pStyle w:val="ListParagraph"/>
        <w:numPr>
          <w:ilvl w:val="0"/>
          <w:numId w:val="26"/>
        </w:numPr>
        <w:spacing w:line="278" w:lineRule="auto"/>
        <w:ind w:left="714" w:hanging="357"/>
        <w:contextualSpacing w:val="0"/>
        <w:rPr>
          <w:rFonts w:cs="Arial"/>
        </w:rPr>
      </w:pPr>
      <w:r w:rsidRPr="00A0227C">
        <w:rPr>
          <w:rFonts w:cs="Arial"/>
        </w:rPr>
        <w:t>This applies to decisions about treatment and</w:t>
      </w:r>
      <w:r w:rsidR="3AEC183C" w:rsidRPr="00A0227C">
        <w:rPr>
          <w:rFonts w:cs="Arial"/>
        </w:rPr>
        <w:t xml:space="preserve"> </w:t>
      </w:r>
      <w:r w:rsidRPr="00A0227C">
        <w:rPr>
          <w:rFonts w:cs="Arial"/>
        </w:rPr>
        <w:t>related support services. For example, an individual should be involved in their care plan. This respects their autonomy and allows them to choose the types of care and support they receive</w:t>
      </w:r>
      <w:r w:rsidR="6675A3AA" w:rsidRPr="00A0227C">
        <w:rPr>
          <w:rFonts w:cs="Arial"/>
        </w:rPr>
        <w:t>.</w:t>
      </w:r>
    </w:p>
    <w:p w14:paraId="3DDBC407" w14:textId="619E5649" w:rsidR="00395BBF" w:rsidRDefault="1541077C" w:rsidP="00395BBF">
      <w:pPr>
        <w:pStyle w:val="ListParagraph"/>
        <w:numPr>
          <w:ilvl w:val="0"/>
          <w:numId w:val="26"/>
        </w:numPr>
        <w:spacing w:after="0" w:line="278" w:lineRule="auto"/>
        <w:ind w:left="714" w:hanging="357"/>
        <w:contextualSpacing w:val="0"/>
        <w:rPr>
          <w:rFonts w:cs="Arial"/>
        </w:rPr>
      </w:pPr>
      <w:r w:rsidRPr="00A0227C">
        <w:rPr>
          <w:rFonts w:cs="Arial"/>
        </w:rPr>
        <w:t>Participation also applies to involving people in decisions about laws, policies and practices which affect them and is therefore linked to Empowerment (see below)</w:t>
      </w:r>
      <w:r w:rsidR="00CE8A2C" w:rsidRPr="00A0227C">
        <w:rPr>
          <w:rFonts w:cs="Arial"/>
        </w:rPr>
        <w:t xml:space="preserve">. </w:t>
      </w:r>
    </w:p>
    <w:p w14:paraId="2FA461EE" w14:textId="77777777" w:rsidR="00395BBF" w:rsidRPr="00395BBF" w:rsidRDefault="00395BBF" w:rsidP="00395BBF">
      <w:pPr>
        <w:spacing w:after="0" w:line="278" w:lineRule="auto"/>
        <w:rPr>
          <w:rFonts w:cs="Arial"/>
        </w:rPr>
      </w:pPr>
    </w:p>
    <w:p w14:paraId="23DA7AF3" w14:textId="54100EF9" w:rsidR="1541077C" w:rsidRPr="00A0227C" w:rsidRDefault="1541077C" w:rsidP="00EE7078">
      <w:pPr>
        <w:rPr>
          <w:rFonts w:cs="Arial"/>
          <w:b/>
          <w:bCs/>
          <w:color w:val="000000" w:themeColor="text1"/>
        </w:rPr>
      </w:pPr>
      <w:r w:rsidRPr="00A0227C">
        <w:rPr>
          <w:rFonts w:cs="Arial"/>
          <w:b/>
          <w:bCs/>
          <w:color w:val="000000" w:themeColor="text1"/>
        </w:rPr>
        <w:t>A</w:t>
      </w:r>
      <w:r w:rsidRPr="00A0227C">
        <w:rPr>
          <w:rFonts w:cs="Arial"/>
          <w:color w:val="000000" w:themeColor="text1"/>
        </w:rPr>
        <w:t>ccountability</w:t>
      </w:r>
      <w:r w:rsidR="00EE7078">
        <w:rPr>
          <w:rFonts w:cs="Arial"/>
          <w:color w:val="000000" w:themeColor="text1"/>
        </w:rPr>
        <w:t>:</w:t>
      </w:r>
    </w:p>
    <w:p w14:paraId="5EBC6349" w14:textId="356FB654" w:rsidR="1541077C" w:rsidRPr="00DE15BA" w:rsidRDefault="1541077C" w:rsidP="00EE7078">
      <w:pPr>
        <w:spacing w:line="278" w:lineRule="auto"/>
        <w:rPr>
          <w:rFonts w:cs="Arial"/>
          <w:b/>
          <w:bCs/>
        </w:rPr>
      </w:pPr>
      <w:r w:rsidRPr="00DE15BA">
        <w:rPr>
          <w:rFonts w:cs="Arial"/>
          <w:b/>
          <w:bCs/>
        </w:rPr>
        <w:t xml:space="preserve">Those who are responsible for delivering services and support should be held to account in relation to fulfilling their obligations. </w:t>
      </w:r>
    </w:p>
    <w:p w14:paraId="004697BD" w14:textId="526DAD1B" w:rsidR="1541077C" w:rsidRPr="00A0227C" w:rsidRDefault="1541077C" w:rsidP="00395BBF">
      <w:pPr>
        <w:pStyle w:val="ListParagraph"/>
        <w:numPr>
          <w:ilvl w:val="0"/>
          <w:numId w:val="25"/>
        </w:numPr>
        <w:spacing w:line="278" w:lineRule="auto"/>
        <w:ind w:left="714" w:hanging="357"/>
        <w:contextualSpacing w:val="0"/>
        <w:rPr>
          <w:rFonts w:cs="Arial"/>
        </w:rPr>
      </w:pPr>
      <w:r w:rsidRPr="00A0227C">
        <w:rPr>
          <w:rFonts w:cs="Arial"/>
        </w:rPr>
        <w:lastRenderedPageBreak/>
        <w:t xml:space="preserve">It should be clear who is accountable and for what. </w:t>
      </w:r>
    </w:p>
    <w:p w14:paraId="134C029F" w14:textId="71FAEBB8" w:rsidR="1541077C" w:rsidRPr="00A0227C" w:rsidRDefault="1541077C" w:rsidP="00FE411C">
      <w:pPr>
        <w:pStyle w:val="ListParagraph"/>
        <w:numPr>
          <w:ilvl w:val="0"/>
          <w:numId w:val="25"/>
        </w:numPr>
        <w:spacing w:line="278" w:lineRule="auto"/>
        <w:ind w:left="714" w:hanging="357"/>
        <w:contextualSpacing w:val="0"/>
        <w:rPr>
          <w:rFonts w:cs="Arial"/>
        </w:rPr>
      </w:pPr>
      <w:r w:rsidRPr="00A0227C">
        <w:rPr>
          <w:rFonts w:cs="Arial"/>
        </w:rPr>
        <w:t xml:space="preserve">Accountability requires effective monitoring, through data collection and collation of qualitative evidence. </w:t>
      </w:r>
    </w:p>
    <w:p w14:paraId="10E6A982" w14:textId="46AAD390" w:rsidR="00A0227C" w:rsidRDefault="1541077C" w:rsidP="00395BBF">
      <w:pPr>
        <w:pStyle w:val="ListParagraph"/>
        <w:numPr>
          <w:ilvl w:val="0"/>
          <w:numId w:val="25"/>
        </w:numPr>
        <w:spacing w:after="0" w:line="278" w:lineRule="auto"/>
        <w:ind w:left="714" w:hanging="357"/>
        <w:contextualSpacing w:val="0"/>
        <w:rPr>
          <w:rFonts w:cs="Arial"/>
        </w:rPr>
      </w:pPr>
      <w:r w:rsidRPr="00A0227C">
        <w:rPr>
          <w:rFonts w:cs="Arial"/>
        </w:rPr>
        <w:t>People have the right to an effective remedy when their rights are not fulfilled or are breached. This means that there must be a way to raise issues and complaints and get things resolved. These processes must be accessible, affordable, timely and effective.</w:t>
      </w:r>
    </w:p>
    <w:p w14:paraId="58E6E152" w14:textId="77777777" w:rsidR="00395BBF" w:rsidRPr="00395BBF" w:rsidRDefault="00395BBF" w:rsidP="00395BBF">
      <w:pPr>
        <w:spacing w:after="0" w:line="278" w:lineRule="auto"/>
        <w:rPr>
          <w:rFonts w:cs="Arial"/>
        </w:rPr>
      </w:pPr>
    </w:p>
    <w:p w14:paraId="60CC04D3" w14:textId="071B4DF0" w:rsidR="1541077C" w:rsidRPr="00A0227C" w:rsidRDefault="1541077C" w:rsidP="00EE7078">
      <w:pPr>
        <w:rPr>
          <w:rFonts w:cs="Arial"/>
          <w:color w:val="000000" w:themeColor="text1"/>
        </w:rPr>
      </w:pPr>
      <w:r w:rsidRPr="00A0227C">
        <w:rPr>
          <w:rFonts w:cs="Arial"/>
          <w:b/>
          <w:bCs/>
          <w:color w:val="000000" w:themeColor="text1"/>
        </w:rPr>
        <w:t>N</w:t>
      </w:r>
      <w:r w:rsidRPr="00A0227C">
        <w:rPr>
          <w:rFonts w:cs="Arial"/>
          <w:color w:val="000000" w:themeColor="text1"/>
        </w:rPr>
        <w:t>on-discrimination and Equality</w:t>
      </w:r>
      <w:r w:rsidR="00EE7078">
        <w:rPr>
          <w:rFonts w:cs="Arial"/>
          <w:color w:val="000000" w:themeColor="text1"/>
        </w:rPr>
        <w:t>:</w:t>
      </w:r>
    </w:p>
    <w:p w14:paraId="73A27B4C" w14:textId="4985AB87" w:rsidR="1541077C" w:rsidRPr="00C113ED" w:rsidRDefault="1541077C" w:rsidP="00EE7078">
      <w:pPr>
        <w:spacing w:line="278" w:lineRule="auto"/>
        <w:rPr>
          <w:rFonts w:cs="Arial"/>
          <w:b/>
          <w:bCs/>
        </w:rPr>
      </w:pPr>
      <w:r w:rsidRPr="00C113ED">
        <w:rPr>
          <w:rFonts w:cs="Arial"/>
          <w:b/>
          <w:bCs/>
        </w:rPr>
        <w:t xml:space="preserve">All forms of discrimination must be prohibited, including structural, indirect discrimination and intersectional discrimination. </w:t>
      </w:r>
    </w:p>
    <w:p w14:paraId="361FE118" w14:textId="3E2996BC" w:rsidR="1541077C" w:rsidRPr="00A0227C" w:rsidRDefault="1541077C" w:rsidP="00395BBF">
      <w:pPr>
        <w:pStyle w:val="ListParagraph"/>
        <w:numPr>
          <w:ilvl w:val="0"/>
          <w:numId w:val="24"/>
        </w:numPr>
        <w:spacing w:line="278" w:lineRule="auto"/>
        <w:ind w:left="714" w:hanging="357"/>
        <w:contextualSpacing w:val="0"/>
        <w:rPr>
          <w:rFonts w:cs="Arial"/>
        </w:rPr>
      </w:pPr>
      <w:r w:rsidRPr="00A0227C">
        <w:rPr>
          <w:rFonts w:cs="Arial"/>
        </w:rPr>
        <w:t xml:space="preserve">People affected by substance use are marginalised, compared to the general population, and face barriers in accessing health and social care and other support. </w:t>
      </w:r>
    </w:p>
    <w:p w14:paraId="7752BDD7" w14:textId="23166316" w:rsidR="1541077C" w:rsidRPr="00A0227C" w:rsidRDefault="1541077C" w:rsidP="00FE411C">
      <w:pPr>
        <w:pStyle w:val="ListParagraph"/>
        <w:numPr>
          <w:ilvl w:val="0"/>
          <w:numId w:val="24"/>
        </w:numPr>
        <w:spacing w:line="278" w:lineRule="auto"/>
        <w:ind w:left="714" w:hanging="357"/>
        <w:contextualSpacing w:val="0"/>
        <w:rPr>
          <w:rFonts w:cs="Arial"/>
        </w:rPr>
      </w:pPr>
      <w:r w:rsidRPr="00A0227C">
        <w:rPr>
          <w:rFonts w:cs="Arial"/>
        </w:rPr>
        <w:t xml:space="preserve">This means that people responsible for delivering services must take steps to consider how their services </w:t>
      </w:r>
      <w:r w:rsidR="6915B00B" w:rsidRPr="00A0227C">
        <w:rPr>
          <w:rFonts w:cs="Arial"/>
        </w:rPr>
        <w:t>respect</w:t>
      </w:r>
      <w:r w:rsidRPr="00A0227C">
        <w:rPr>
          <w:rFonts w:cs="Arial"/>
        </w:rPr>
        <w:t xml:space="preserve">, </w:t>
      </w:r>
      <w:r w:rsidR="394D2990" w:rsidRPr="00A0227C">
        <w:rPr>
          <w:rFonts w:cs="Arial"/>
        </w:rPr>
        <w:t>protect</w:t>
      </w:r>
      <w:r w:rsidRPr="00A0227C">
        <w:rPr>
          <w:rFonts w:cs="Arial"/>
        </w:rPr>
        <w:t xml:space="preserve"> and </w:t>
      </w:r>
      <w:r w:rsidR="71846795" w:rsidRPr="00A0227C">
        <w:rPr>
          <w:rFonts w:cs="Arial"/>
        </w:rPr>
        <w:t>fulfil</w:t>
      </w:r>
      <w:r w:rsidRPr="00A0227C">
        <w:rPr>
          <w:rFonts w:cs="Arial"/>
        </w:rPr>
        <w:t xml:space="preserve"> the rights of all people affected by substance use. For example, any policies that prevent people accessing support </w:t>
      </w:r>
      <w:r w:rsidR="0822B15A" w:rsidRPr="00A0227C">
        <w:rPr>
          <w:rFonts w:cs="Arial"/>
        </w:rPr>
        <w:t>based on</w:t>
      </w:r>
      <w:r w:rsidRPr="00A0227C">
        <w:rPr>
          <w:rFonts w:cs="Arial"/>
        </w:rPr>
        <w:t xml:space="preserve"> their substance use should be reviewed </w:t>
      </w:r>
      <w:r w:rsidR="66E69D19" w:rsidRPr="00A0227C">
        <w:rPr>
          <w:rFonts w:cs="Arial"/>
        </w:rPr>
        <w:t>considering</w:t>
      </w:r>
      <w:r w:rsidRPr="00A0227C">
        <w:rPr>
          <w:rFonts w:cs="Arial"/>
        </w:rPr>
        <w:t xml:space="preserve"> the need to avoid discrimination. </w:t>
      </w:r>
    </w:p>
    <w:p w14:paraId="3B3D1030" w14:textId="526DEB51" w:rsidR="1541077C" w:rsidRDefault="1541077C" w:rsidP="00395BBF">
      <w:pPr>
        <w:pStyle w:val="ListParagraph"/>
        <w:numPr>
          <w:ilvl w:val="0"/>
          <w:numId w:val="24"/>
        </w:numPr>
        <w:spacing w:after="0" w:line="278" w:lineRule="auto"/>
        <w:ind w:left="714" w:hanging="357"/>
        <w:contextualSpacing w:val="0"/>
        <w:rPr>
          <w:rFonts w:cs="Arial"/>
        </w:rPr>
      </w:pPr>
      <w:r w:rsidRPr="00A0227C">
        <w:rPr>
          <w:rFonts w:cs="Arial"/>
        </w:rPr>
        <w:t xml:space="preserve">People at risk of discrimination for other reasons should be prioritised within planning of drug and alcohol services. For example, services should take steps to address the specific needs of different people including women, people with underlying health/mental health conditions or disabilities and people experiencing homelessness. </w:t>
      </w:r>
      <w:r w:rsidRPr="00FE411C">
        <w:rPr>
          <w:rFonts w:cs="Arial"/>
        </w:rPr>
        <w:t xml:space="preserve"> </w:t>
      </w:r>
    </w:p>
    <w:p w14:paraId="4D1FD7ED" w14:textId="77777777" w:rsidR="00395BBF" w:rsidRPr="00395BBF" w:rsidRDefault="00395BBF" w:rsidP="00395BBF">
      <w:pPr>
        <w:spacing w:after="0" w:line="278" w:lineRule="auto"/>
        <w:rPr>
          <w:rFonts w:cs="Arial"/>
        </w:rPr>
      </w:pPr>
    </w:p>
    <w:p w14:paraId="30AB8D61" w14:textId="3D899DBF" w:rsidR="1541077C" w:rsidRPr="00A0227C" w:rsidRDefault="1541077C" w:rsidP="00EE7078">
      <w:pPr>
        <w:rPr>
          <w:rFonts w:cs="Arial"/>
          <w:color w:val="000000" w:themeColor="text1"/>
        </w:rPr>
      </w:pPr>
      <w:r w:rsidRPr="00A0227C">
        <w:rPr>
          <w:rFonts w:cs="Arial"/>
          <w:b/>
          <w:bCs/>
          <w:color w:val="000000" w:themeColor="text1"/>
        </w:rPr>
        <w:t>E</w:t>
      </w:r>
      <w:r w:rsidRPr="00A0227C">
        <w:rPr>
          <w:rFonts w:cs="Arial"/>
          <w:color w:val="000000" w:themeColor="text1"/>
        </w:rPr>
        <w:t>mpowerment and Capacity-Building</w:t>
      </w:r>
      <w:r w:rsidR="00EE7078">
        <w:rPr>
          <w:rFonts w:cs="Arial"/>
          <w:color w:val="000000" w:themeColor="text1"/>
        </w:rPr>
        <w:t>:</w:t>
      </w:r>
    </w:p>
    <w:p w14:paraId="3330A618" w14:textId="4AAB2DE2" w:rsidR="1541077C" w:rsidRPr="00390435" w:rsidRDefault="1541077C" w:rsidP="00EE7078">
      <w:pPr>
        <w:spacing w:line="278" w:lineRule="auto"/>
        <w:rPr>
          <w:rFonts w:cs="Arial"/>
          <w:b/>
          <w:bCs/>
        </w:rPr>
      </w:pPr>
      <w:r w:rsidRPr="00390435">
        <w:rPr>
          <w:rFonts w:cs="Arial"/>
          <w:b/>
          <w:bCs/>
        </w:rPr>
        <w:t>Everyone should know and understand their rights</w:t>
      </w:r>
      <w:r w:rsidR="52EEF89D" w:rsidRPr="00390435">
        <w:rPr>
          <w:rFonts w:cs="Arial"/>
          <w:b/>
          <w:bCs/>
        </w:rPr>
        <w:t xml:space="preserve"> and the rights of people they support</w:t>
      </w:r>
    </w:p>
    <w:p w14:paraId="09482C40" w14:textId="08E73848" w:rsidR="1541077C" w:rsidRPr="00A0227C" w:rsidRDefault="52EEF89D" w:rsidP="00FE411C">
      <w:pPr>
        <w:pStyle w:val="ListParagraph"/>
        <w:numPr>
          <w:ilvl w:val="0"/>
          <w:numId w:val="23"/>
        </w:numPr>
        <w:spacing w:line="278" w:lineRule="auto"/>
        <w:contextualSpacing w:val="0"/>
        <w:rPr>
          <w:rFonts w:cs="Arial"/>
        </w:rPr>
      </w:pPr>
      <w:r w:rsidRPr="00A0227C">
        <w:rPr>
          <w:rFonts w:cs="Arial"/>
        </w:rPr>
        <w:t xml:space="preserve">People </w:t>
      </w:r>
      <w:r w:rsidR="1541077C" w:rsidRPr="00A0227C">
        <w:rPr>
          <w:rFonts w:cs="Arial"/>
        </w:rPr>
        <w:t xml:space="preserve">should be supported to claim their rights and participate in </w:t>
      </w:r>
      <w:r w:rsidR="771009A3" w:rsidRPr="00A0227C">
        <w:rPr>
          <w:rFonts w:cs="Arial"/>
        </w:rPr>
        <w:t>the development</w:t>
      </w:r>
      <w:r w:rsidR="1541077C" w:rsidRPr="00A0227C">
        <w:rPr>
          <w:rFonts w:cs="Arial"/>
        </w:rPr>
        <w:t xml:space="preserve"> of laws, policies and practices affecting the fulfilment of those rights.</w:t>
      </w:r>
    </w:p>
    <w:p w14:paraId="3B986FA0" w14:textId="31839701" w:rsidR="1541077C" w:rsidRPr="00A0227C" w:rsidRDefault="1541077C" w:rsidP="00FE411C">
      <w:pPr>
        <w:pStyle w:val="ListParagraph"/>
        <w:numPr>
          <w:ilvl w:val="0"/>
          <w:numId w:val="23"/>
        </w:numPr>
        <w:spacing w:line="278" w:lineRule="auto"/>
        <w:contextualSpacing w:val="0"/>
        <w:rPr>
          <w:rFonts w:cs="Arial"/>
        </w:rPr>
      </w:pPr>
      <w:r w:rsidRPr="00A0227C">
        <w:rPr>
          <w:rFonts w:cs="Arial"/>
        </w:rPr>
        <w:t xml:space="preserve">People working in services should be supported to improve their ability through training, sharing of best practice and provision of adequate resources. </w:t>
      </w:r>
    </w:p>
    <w:p w14:paraId="23127CB7" w14:textId="647679A6" w:rsidR="00395BBF" w:rsidRDefault="1541077C" w:rsidP="00395BBF">
      <w:pPr>
        <w:pStyle w:val="ListParagraph"/>
        <w:numPr>
          <w:ilvl w:val="0"/>
          <w:numId w:val="23"/>
        </w:numPr>
        <w:spacing w:after="0" w:line="278" w:lineRule="auto"/>
        <w:ind w:left="714" w:hanging="357"/>
        <w:contextualSpacing w:val="0"/>
        <w:rPr>
          <w:rFonts w:cs="Arial"/>
        </w:rPr>
      </w:pPr>
      <w:r w:rsidRPr="00A0227C">
        <w:rPr>
          <w:rFonts w:cs="Arial"/>
        </w:rPr>
        <w:lastRenderedPageBreak/>
        <w:t>In the context of substance use, empowerment is interrelated with non-discrimination and the taking of effective measures to address stigma and self-stigmatisation. People affected by substance use will not be empowered to claim their rights or participate meaningfully in decisions affecting them while they are self-stigmatising or considering themselves to be less deserving of rights than other people.</w:t>
      </w:r>
    </w:p>
    <w:p w14:paraId="3288DB6C" w14:textId="77777777" w:rsidR="00EE7078" w:rsidRPr="00EE7078" w:rsidRDefault="00EE7078" w:rsidP="00EE7078">
      <w:pPr>
        <w:spacing w:after="0" w:line="278" w:lineRule="auto"/>
        <w:rPr>
          <w:rFonts w:cs="Arial"/>
        </w:rPr>
      </w:pPr>
    </w:p>
    <w:p w14:paraId="6AF7F596" w14:textId="63756CA5" w:rsidR="1541077C" w:rsidRPr="00FE411C" w:rsidRDefault="1541077C" w:rsidP="00EE7078">
      <w:pPr>
        <w:rPr>
          <w:rFonts w:cs="Arial"/>
        </w:rPr>
      </w:pPr>
      <w:r w:rsidRPr="00FE411C">
        <w:rPr>
          <w:rFonts w:cs="Arial"/>
          <w:b/>
          <w:bCs/>
          <w:color w:val="000000" w:themeColor="text1"/>
        </w:rPr>
        <w:t>L</w:t>
      </w:r>
      <w:r w:rsidRPr="00FE411C">
        <w:rPr>
          <w:rFonts w:cs="Arial"/>
          <w:color w:val="000000" w:themeColor="text1"/>
        </w:rPr>
        <w:t>egality</w:t>
      </w:r>
      <w:r w:rsidR="00EE7078">
        <w:rPr>
          <w:rFonts w:cs="Arial"/>
          <w:color w:val="000000" w:themeColor="text1"/>
        </w:rPr>
        <w:t>:</w:t>
      </w:r>
    </w:p>
    <w:p w14:paraId="5B0FFD95" w14:textId="2FC81F2D" w:rsidR="1541077C" w:rsidRPr="00390435" w:rsidRDefault="1541077C" w:rsidP="00EE7078">
      <w:pPr>
        <w:spacing w:line="278" w:lineRule="auto"/>
        <w:rPr>
          <w:rFonts w:cs="Arial"/>
          <w:b/>
          <w:bCs/>
        </w:rPr>
      </w:pPr>
      <w:r w:rsidRPr="00390435">
        <w:rPr>
          <w:rFonts w:cs="Arial"/>
          <w:b/>
          <w:bCs/>
        </w:rPr>
        <w:t xml:space="preserve">The above Principles should be grounded in the legal rights that are set out in national and international frameworks. </w:t>
      </w:r>
    </w:p>
    <w:p w14:paraId="7E97F2E9" w14:textId="0856EE6B" w:rsidR="00395BBF" w:rsidRDefault="1541077C" w:rsidP="001369EC">
      <w:pPr>
        <w:pStyle w:val="ListParagraph"/>
        <w:numPr>
          <w:ilvl w:val="0"/>
          <w:numId w:val="22"/>
        </w:numPr>
        <w:spacing w:after="0" w:line="278" w:lineRule="auto"/>
        <w:ind w:left="714" w:hanging="357"/>
        <w:contextualSpacing w:val="0"/>
        <w:rPr>
          <w:rFonts w:cs="Arial"/>
        </w:rPr>
      </w:pPr>
      <w:r w:rsidRPr="00395BBF">
        <w:rPr>
          <w:rFonts w:cs="Arial"/>
        </w:rPr>
        <w:t>It is this Principle of Legality which shifts the power and supports a shift of culture from stigma and self-stigma to one of “rights-holders” and “duty-bearers”.</w:t>
      </w:r>
    </w:p>
    <w:p w14:paraId="0415F5C2" w14:textId="77777777" w:rsidR="001369EC" w:rsidRPr="001369EC" w:rsidRDefault="001369EC" w:rsidP="00EE7078">
      <w:pPr>
        <w:spacing w:after="0" w:line="278" w:lineRule="auto"/>
        <w:rPr>
          <w:rFonts w:cs="Arial"/>
        </w:rPr>
      </w:pPr>
    </w:p>
    <w:p w14:paraId="359CFF2E" w14:textId="62F646CC" w:rsidR="00A0227C" w:rsidRPr="00A0227C" w:rsidRDefault="52856048" w:rsidP="00390435">
      <w:pPr>
        <w:pStyle w:val="Heading2"/>
      </w:pPr>
      <w:r w:rsidRPr="00A0227C">
        <w:rPr>
          <w:lang w:val="en-GB"/>
        </w:rPr>
        <w:t>A PANEL Principles Checklist on the Right to Health</w:t>
      </w:r>
    </w:p>
    <w:p w14:paraId="32955378" w14:textId="317ECC8C" w:rsidR="7E5A2CE3" w:rsidRPr="00A0227C" w:rsidRDefault="2B1D5B08" w:rsidP="00A0227C">
      <w:pPr>
        <w:spacing w:line="278" w:lineRule="auto"/>
        <w:rPr>
          <w:rFonts w:cs="Arial"/>
          <w:lang w:val="en-GB"/>
        </w:rPr>
      </w:pPr>
      <w:r w:rsidRPr="00A0227C">
        <w:rPr>
          <w:rFonts w:cs="Arial"/>
          <w:lang w:val="en-GB"/>
        </w:rPr>
        <w:t xml:space="preserve">The aim of this checklist is to provide a framework to assess </w:t>
      </w:r>
      <w:r w:rsidR="2A11434B" w:rsidRPr="00A0227C">
        <w:rPr>
          <w:rFonts w:cs="Arial"/>
          <w:lang w:val="en-GB"/>
        </w:rPr>
        <w:t xml:space="preserve">whether a </w:t>
      </w:r>
      <w:r w:rsidR="3E152283" w:rsidRPr="00A0227C">
        <w:rPr>
          <w:rFonts w:cs="Arial"/>
          <w:lang w:val="en-GB"/>
        </w:rPr>
        <w:t xml:space="preserve">policy or </w:t>
      </w:r>
      <w:r w:rsidR="2A11434B" w:rsidRPr="00A0227C">
        <w:rPr>
          <w:rFonts w:cs="Arial"/>
          <w:lang w:val="en-GB"/>
        </w:rPr>
        <w:t xml:space="preserve">service has been developed </w:t>
      </w:r>
      <w:r w:rsidR="15F5847D" w:rsidRPr="00A0227C">
        <w:rPr>
          <w:rFonts w:cs="Arial"/>
          <w:lang w:val="en-GB"/>
        </w:rPr>
        <w:t xml:space="preserve">or delivered </w:t>
      </w:r>
      <w:r w:rsidR="57BB60C0" w:rsidRPr="00A0227C">
        <w:rPr>
          <w:rFonts w:cs="Arial"/>
          <w:lang w:val="en-GB"/>
        </w:rPr>
        <w:t>using</w:t>
      </w:r>
      <w:r w:rsidR="2A11434B" w:rsidRPr="00A0227C">
        <w:rPr>
          <w:rFonts w:cs="Arial"/>
          <w:lang w:val="en-GB"/>
        </w:rPr>
        <w:t xml:space="preserve"> a </w:t>
      </w:r>
      <w:r w:rsidR="66EBFD11" w:rsidRPr="00A0227C">
        <w:rPr>
          <w:rFonts w:cs="Arial"/>
          <w:lang w:val="en-GB"/>
        </w:rPr>
        <w:t xml:space="preserve">human </w:t>
      </w:r>
      <w:r w:rsidR="2A11434B" w:rsidRPr="00A0227C">
        <w:rPr>
          <w:rFonts w:cs="Arial"/>
          <w:lang w:val="en-GB"/>
        </w:rPr>
        <w:t>rights-based approach (</w:t>
      </w:r>
      <w:r w:rsidR="00390435">
        <w:rPr>
          <w:rFonts w:cs="Arial"/>
          <w:lang w:val="en-GB"/>
        </w:rPr>
        <w:t xml:space="preserve">that is </w:t>
      </w:r>
      <w:r w:rsidR="2A11434B" w:rsidRPr="00A0227C">
        <w:rPr>
          <w:rFonts w:cs="Arial"/>
          <w:lang w:val="en-GB"/>
        </w:rPr>
        <w:t>using the PANEL principles</w:t>
      </w:r>
      <w:r w:rsidR="4E9358A5" w:rsidRPr="00A0227C">
        <w:rPr>
          <w:rFonts w:cs="Arial"/>
          <w:lang w:val="en-GB"/>
        </w:rPr>
        <w:t xml:space="preserve"> and the AAAQ framework</w:t>
      </w:r>
      <w:r w:rsidR="2A11434B" w:rsidRPr="00A0227C">
        <w:rPr>
          <w:rFonts w:cs="Arial"/>
          <w:lang w:val="en-GB"/>
        </w:rPr>
        <w:t xml:space="preserve">) </w:t>
      </w:r>
    </w:p>
    <w:p w14:paraId="04C3DD18" w14:textId="362000F1" w:rsidR="2A11434B" w:rsidRPr="00A0227C" w:rsidRDefault="2A11434B" w:rsidP="00FE411C">
      <w:pPr>
        <w:spacing w:line="278" w:lineRule="auto"/>
        <w:rPr>
          <w:rFonts w:cs="Arial"/>
        </w:rPr>
      </w:pPr>
      <w:r w:rsidRPr="00A0227C">
        <w:rPr>
          <w:rFonts w:cs="Arial"/>
        </w:rPr>
        <w:t>It could be used in several ways, including:</w:t>
      </w:r>
    </w:p>
    <w:p w14:paraId="18A79E34" w14:textId="77777777" w:rsidR="00FE411C" w:rsidRDefault="2A11434B" w:rsidP="00FE411C">
      <w:pPr>
        <w:pStyle w:val="ListParagraph"/>
        <w:numPr>
          <w:ilvl w:val="0"/>
          <w:numId w:val="2"/>
        </w:numPr>
        <w:spacing w:line="278" w:lineRule="auto"/>
        <w:ind w:left="714" w:hanging="357"/>
        <w:contextualSpacing w:val="0"/>
        <w:rPr>
          <w:rFonts w:cs="Arial"/>
        </w:rPr>
      </w:pPr>
      <w:r w:rsidRPr="00A0227C">
        <w:rPr>
          <w:rFonts w:cs="Arial"/>
        </w:rPr>
        <w:t xml:space="preserve">self-assessment by public authorities, including the Scottish Government and Alcohol and Drug Partnerships, of their </w:t>
      </w:r>
      <w:r w:rsidR="00E30644" w:rsidRPr="00A0227C">
        <w:rPr>
          <w:rFonts w:cs="Arial"/>
        </w:rPr>
        <w:t>implementation of the right to health.</w:t>
      </w:r>
      <w:r w:rsidRPr="00A0227C">
        <w:rPr>
          <w:rFonts w:cs="Arial"/>
        </w:rPr>
        <w:t xml:space="preserve"> </w:t>
      </w:r>
    </w:p>
    <w:p w14:paraId="7260EDED" w14:textId="6A92B145" w:rsidR="2A11434B" w:rsidRPr="00FE411C" w:rsidRDefault="2A11434B" w:rsidP="00FE411C">
      <w:pPr>
        <w:pStyle w:val="ListParagraph"/>
        <w:numPr>
          <w:ilvl w:val="0"/>
          <w:numId w:val="2"/>
        </w:numPr>
        <w:spacing w:line="278" w:lineRule="auto"/>
        <w:ind w:left="714" w:hanging="357"/>
        <w:contextualSpacing w:val="0"/>
        <w:rPr>
          <w:rFonts w:cs="Arial"/>
        </w:rPr>
      </w:pPr>
      <w:r w:rsidRPr="00FE411C">
        <w:rPr>
          <w:rFonts w:cs="Arial"/>
        </w:rPr>
        <w:t>As part of future reporting and monitoring requirements</w:t>
      </w:r>
    </w:p>
    <w:p w14:paraId="4B15A4E3" w14:textId="42966F01" w:rsidR="2A11434B" w:rsidRPr="00A0227C" w:rsidRDefault="2A11434B" w:rsidP="00FE411C">
      <w:pPr>
        <w:pStyle w:val="ListParagraph"/>
        <w:numPr>
          <w:ilvl w:val="0"/>
          <w:numId w:val="2"/>
        </w:numPr>
        <w:spacing w:line="278" w:lineRule="auto"/>
        <w:ind w:left="714" w:hanging="357"/>
        <w:contextualSpacing w:val="0"/>
        <w:rPr>
          <w:rFonts w:cs="Arial"/>
        </w:rPr>
      </w:pPr>
      <w:r w:rsidRPr="00A0227C">
        <w:rPr>
          <w:rFonts w:cs="Arial"/>
        </w:rPr>
        <w:t xml:space="preserve">As a tool for scrutiny bodies such as the Care Inspectorate and Healthcare Improvement Scotland to use in their inspections. </w:t>
      </w:r>
    </w:p>
    <w:p w14:paraId="79927384" w14:textId="76727CB9" w:rsidR="27D20B56" w:rsidRPr="00FE411C" w:rsidRDefault="2A11434B" w:rsidP="00FE411C">
      <w:pPr>
        <w:pStyle w:val="ListParagraph"/>
        <w:numPr>
          <w:ilvl w:val="0"/>
          <w:numId w:val="2"/>
        </w:numPr>
        <w:spacing w:line="278" w:lineRule="auto"/>
        <w:ind w:left="714" w:hanging="357"/>
        <w:contextualSpacing w:val="0"/>
        <w:rPr>
          <w:rFonts w:cs="Arial"/>
        </w:rPr>
      </w:pPr>
      <w:r w:rsidRPr="00A0227C">
        <w:rPr>
          <w:rFonts w:cs="Arial"/>
        </w:rPr>
        <w:t>by rights-holders in community groups to hold their local systems to account.</w:t>
      </w:r>
    </w:p>
    <w:p w14:paraId="74ACF232" w14:textId="1F8F222A" w:rsidR="001761D4" w:rsidRDefault="5778F6C3" w:rsidP="6E463164">
      <w:pPr>
        <w:spacing w:after="0"/>
        <w:rPr>
          <w:rFonts w:cs="Arial"/>
          <w:lang w:val="en-GB"/>
        </w:rPr>
      </w:pPr>
      <w:r w:rsidRPr="00A0227C">
        <w:rPr>
          <w:rFonts w:cs="Arial"/>
          <w:lang w:val="en-GB"/>
        </w:rPr>
        <w:t xml:space="preserve">For each of the PANEL principles, depending on the context, “duty bearers” need to identify indicators. These should (as far as possible) be </w:t>
      </w:r>
      <w:r w:rsidR="1A1D6A2F" w:rsidRPr="00A0227C">
        <w:rPr>
          <w:rFonts w:cs="Arial"/>
          <w:lang w:val="en-GB"/>
        </w:rPr>
        <w:t xml:space="preserve">SMART </w:t>
      </w:r>
      <w:r w:rsidR="00E10BBA">
        <w:rPr>
          <w:rFonts w:cs="Arial"/>
          <w:lang w:val="en-GB"/>
        </w:rPr>
        <w:t>that is</w:t>
      </w:r>
      <w:r w:rsidR="1A1D6A2F" w:rsidRPr="00A0227C">
        <w:rPr>
          <w:rFonts w:cs="Arial"/>
          <w:lang w:val="en-GB"/>
        </w:rPr>
        <w:t xml:space="preserve"> </w:t>
      </w:r>
      <w:r w:rsidRPr="00A0227C">
        <w:rPr>
          <w:rFonts w:cs="Arial"/>
          <w:lang w:val="en-GB"/>
        </w:rPr>
        <w:t xml:space="preserve">specific, measurable, achievable/appropriate/attributable, relevant, and </w:t>
      </w:r>
      <w:r w:rsidR="661F1659" w:rsidRPr="00A0227C">
        <w:rPr>
          <w:rFonts w:cs="Arial"/>
          <w:lang w:val="en-GB"/>
        </w:rPr>
        <w:t>time bound</w:t>
      </w:r>
      <w:r w:rsidRPr="00A0227C">
        <w:rPr>
          <w:rFonts w:cs="Arial"/>
          <w:lang w:val="en-GB"/>
        </w:rPr>
        <w:t xml:space="preserve">. </w:t>
      </w:r>
    </w:p>
    <w:p w14:paraId="528CC8BA" w14:textId="77777777" w:rsidR="001761D4" w:rsidRPr="00A0227C" w:rsidRDefault="001761D4" w:rsidP="6E463164">
      <w:pPr>
        <w:spacing w:after="0"/>
        <w:rPr>
          <w:rFonts w:cs="Arial"/>
          <w:lang w:val="en-GB"/>
        </w:rPr>
      </w:pPr>
    </w:p>
    <w:p w14:paraId="2A8EFDEA" w14:textId="77777777" w:rsidR="00AF7B21" w:rsidRDefault="0082464B" w:rsidP="00AF7B21">
      <w:pPr>
        <w:pStyle w:val="Heading3"/>
        <w:rPr>
          <w:lang w:val="en-GB"/>
        </w:rPr>
      </w:pPr>
      <w:r w:rsidRPr="00A0227C">
        <w:rPr>
          <w:lang w:val="en-GB"/>
        </w:rPr>
        <w:t xml:space="preserve">Legality: </w:t>
      </w:r>
    </w:p>
    <w:p w14:paraId="6D54B1D4" w14:textId="77777777" w:rsidR="00865F51" w:rsidRDefault="0082464B" w:rsidP="00865F51">
      <w:pPr>
        <w:spacing w:line="259" w:lineRule="auto"/>
        <w:rPr>
          <w:rFonts w:cs="Arial"/>
          <w:lang w:val="en-GB"/>
        </w:rPr>
      </w:pPr>
      <w:r w:rsidRPr="00A0227C">
        <w:rPr>
          <w:rFonts w:cs="Arial"/>
          <w:lang w:val="en-GB"/>
        </w:rPr>
        <w:t>is the approach grounded in the legal rights that are set out in national and international frameworks</w:t>
      </w:r>
      <w:r w:rsidR="000D6961" w:rsidRPr="00A0227C">
        <w:rPr>
          <w:rFonts w:cs="Arial"/>
          <w:lang w:val="en-GB"/>
        </w:rPr>
        <w:t>?</w:t>
      </w:r>
    </w:p>
    <w:p w14:paraId="0E17DDA2" w14:textId="667338BE" w:rsidR="00CA7BB9" w:rsidRPr="00865F51" w:rsidRDefault="00AF7B21" w:rsidP="00865F51">
      <w:pPr>
        <w:spacing w:line="259" w:lineRule="auto"/>
        <w:rPr>
          <w:rFonts w:cs="Arial"/>
          <w:b/>
          <w:bCs/>
          <w:lang w:val="en-GB"/>
        </w:rPr>
      </w:pPr>
      <w:r w:rsidRPr="00AF7B21">
        <w:rPr>
          <w:b/>
          <w:lang w:val="en-GB"/>
        </w:rPr>
        <w:t>What is needed?</w:t>
      </w:r>
    </w:p>
    <w:p w14:paraId="151B657D" w14:textId="03ACA285" w:rsidR="00AF7B21" w:rsidRDefault="00AF7B21" w:rsidP="00A0227C">
      <w:pPr>
        <w:rPr>
          <w:rFonts w:cs="Arial"/>
          <w:b/>
          <w:bCs/>
          <w:lang w:val="en-GB"/>
        </w:rPr>
      </w:pPr>
      <w:r>
        <w:rPr>
          <w:rFonts w:cs="Arial"/>
          <w:b/>
          <w:bCs/>
          <w:lang w:val="en-GB"/>
        </w:rPr>
        <w:lastRenderedPageBreak/>
        <w:t>The Right to Health:</w:t>
      </w:r>
    </w:p>
    <w:p w14:paraId="02FF81B0" w14:textId="01643F67" w:rsidR="00AF7B21" w:rsidRDefault="00AF7B21" w:rsidP="00A0227C">
      <w:pPr>
        <w:rPr>
          <w:rFonts w:cs="Arial"/>
          <w:lang w:val="en-GB"/>
        </w:rPr>
      </w:pPr>
      <w:r w:rsidRPr="00A0227C">
        <w:rPr>
          <w:rFonts w:cs="Arial"/>
          <w:lang w:val="en-GB"/>
        </w:rPr>
        <w:t>Availability, accessibility, acceptability, and quality of health and care and substance use and related support services to be provided to enable the achievement of the right to the highest attainable standard of physical and mental health.</w:t>
      </w:r>
    </w:p>
    <w:p w14:paraId="240B831F" w14:textId="15713516" w:rsidR="00AF7B21" w:rsidRDefault="00AF7B21" w:rsidP="00865F51">
      <w:pPr>
        <w:pStyle w:val="Heading4"/>
        <w:rPr>
          <w:lang w:val="en-GB"/>
        </w:rPr>
      </w:pPr>
      <w:r>
        <w:rPr>
          <w:lang w:val="en-GB"/>
        </w:rPr>
        <w:t xml:space="preserve">Questions to consider </w:t>
      </w:r>
    </w:p>
    <w:p w14:paraId="5DD12A39" w14:textId="77777777" w:rsidR="00AF7B21" w:rsidRPr="00A0227C" w:rsidRDefault="00AF7B21" w:rsidP="00AF7B21">
      <w:pPr>
        <w:pStyle w:val="ListParagraph"/>
        <w:numPr>
          <w:ilvl w:val="0"/>
          <w:numId w:val="9"/>
        </w:numPr>
        <w:spacing w:after="0" w:line="259" w:lineRule="auto"/>
        <w:rPr>
          <w:rFonts w:cs="Arial"/>
        </w:rPr>
      </w:pPr>
      <w:r w:rsidRPr="00A0227C">
        <w:rPr>
          <w:rFonts w:cs="Arial"/>
          <w:b/>
          <w:bCs/>
          <w:lang w:val="en-GB"/>
        </w:rPr>
        <w:t xml:space="preserve">Available: </w:t>
      </w:r>
      <w:r w:rsidRPr="00A0227C">
        <w:rPr>
          <w:rFonts w:cs="Arial"/>
          <w:lang w:val="en-GB"/>
        </w:rPr>
        <w:t>Do services provide sufficient choice and person-centred support?</w:t>
      </w:r>
    </w:p>
    <w:p w14:paraId="3C4DAAC8" w14:textId="77777777" w:rsidR="00AF7B21" w:rsidRPr="00A0227C" w:rsidRDefault="00AF7B21" w:rsidP="00AF7B21">
      <w:pPr>
        <w:pStyle w:val="ListParagraph"/>
        <w:numPr>
          <w:ilvl w:val="0"/>
          <w:numId w:val="9"/>
        </w:numPr>
        <w:spacing w:after="0" w:line="259" w:lineRule="auto"/>
        <w:rPr>
          <w:rFonts w:cs="Arial"/>
        </w:rPr>
      </w:pPr>
      <w:r w:rsidRPr="00A0227C">
        <w:rPr>
          <w:rFonts w:cs="Arial"/>
          <w:b/>
          <w:bCs/>
          <w:lang w:val="en-GB"/>
        </w:rPr>
        <w:t xml:space="preserve">Accessible: </w:t>
      </w:r>
      <w:r w:rsidRPr="00A0227C">
        <w:rPr>
          <w:rFonts w:cs="Arial"/>
          <w:lang w:val="en-GB"/>
        </w:rPr>
        <w:t>Are services inclusive? Are people excluded due to geographical or financial barriers?</w:t>
      </w:r>
    </w:p>
    <w:p w14:paraId="0A9D8331" w14:textId="77777777" w:rsidR="00AF7B21" w:rsidRPr="00A0227C" w:rsidRDefault="00AF7B21" w:rsidP="00AF7B21">
      <w:pPr>
        <w:pStyle w:val="ListParagraph"/>
        <w:numPr>
          <w:ilvl w:val="0"/>
          <w:numId w:val="9"/>
        </w:numPr>
        <w:spacing w:after="0" w:line="259" w:lineRule="auto"/>
        <w:rPr>
          <w:rFonts w:cs="Arial"/>
        </w:rPr>
      </w:pPr>
      <w:r w:rsidRPr="00A0227C">
        <w:rPr>
          <w:rFonts w:cs="Arial"/>
          <w:b/>
          <w:bCs/>
          <w:lang w:val="en-GB"/>
        </w:rPr>
        <w:t xml:space="preserve">Acceptable: </w:t>
      </w:r>
      <w:r w:rsidRPr="00A0227C">
        <w:rPr>
          <w:rFonts w:cs="Arial"/>
          <w:lang w:val="en-GB"/>
        </w:rPr>
        <w:t>Can services respond and adapt to people’s different needs? Consider the different needs of families, women, people in the criminal justice system, people of different ethnicities, LGBTI people and people with disabilities, people experiencing language barriers, people with other health issues such as mental health.</w:t>
      </w:r>
    </w:p>
    <w:p w14:paraId="57BE9BAF" w14:textId="77777777" w:rsidR="00AF7B21" w:rsidRPr="00A0227C" w:rsidRDefault="00AF7B21" w:rsidP="00AF7B21">
      <w:pPr>
        <w:pStyle w:val="ListParagraph"/>
        <w:numPr>
          <w:ilvl w:val="0"/>
          <w:numId w:val="9"/>
        </w:numPr>
        <w:spacing w:after="0" w:line="259" w:lineRule="auto"/>
        <w:rPr>
          <w:rFonts w:cs="Arial"/>
        </w:rPr>
      </w:pPr>
      <w:r w:rsidRPr="00A0227C">
        <w:rPr>
          <w:rFonts w:cs="Arial"/>
          <w:b/>
          <w:bCs/>
          <w:lang w:val="en-GB"/>
        </w:rPr>
        <w:t xml:space="preserve">Quality: </w:t>
      </w:r>
      <w:r w:rsidRPr="00A0227C">
        <w:rPr>
          <w:rFonts w:cs="Arial"/>
          <w:lang w:val="en-GB"/>
        </w:rPr>
        <w:t>Are</w:t>
      </w:r>
      <w:r w:rsidRPr="00A0227C">
        <w:rPr>
          <w:rFonts w:cs="Arial"/>
          <w:b/>
          <w:bCs/>
          <w:lang w:val="en-GB"/>
        </w:rPr>
        <w:t xml:space="preserve"> </w:t>
      </w:r>
      <w:r w:rsidRPr="00A0227C">
        <w:rPr>
          <w:rFonts w:cs="Arial"/>
          <w:lang w:val="en-GB"/>
        </w:rPr>
        <w:t>services of sufficient standard? Are they aware of the impacts of stigma, evidence-based and trauma informed? Do they meaningfully involve individuals and families in decision-making?</w:t>
      </w:r>
    </w:p>
    <w:p w14:paraId="441CB528" w14:textId="4C24DD2D" w:rsidR="00AF7B21" w:rsidRDefault="00AF7B21" w:rsidP="00A0227C">
      <w:pPr>
        <w:rPr>
          <w:rFonts w:cs="Arial"/>
          <w:b/>
          <w:bCs/>
          <w:lang w:val="en-GB"/>
        </w:rPr>
      </w:pPr>
    </w:p>
    <w:p w14:paraId="3B335340" w14:textId="70F90988" w:rsidR="005E2387" w:rsidRDefault="005E2387" w:rsidP="00865F51">
      <w:pPr>
        <w:pStyle w:val="Heading4"/>
        <w:rPr>
          <w:lang w:val="en-GB"/>
        </w:rPr>
      </w:pPr>
      <w:r>
        <w:rPr>
          <w:lang w:val="en-GB"/>
        </w:rPr>
        <w:t>Actions</w:t>
      </w:r>
    </w:p>
    <w:p w14:paraId="01D0F830" w14:textId="77777777" w:rsidR="005E2387" w:rsidRPr="00A0227C" w:rsidRDefault="005E2387" w:rsidP="005E2387">
      <w:pPr>
        <w:spacing w:line="259" w:lineRule="auto"/>
        <w:rPr>
          <w:rFonts w:cs="Arial"/>
          <w:lang w:val="en-GB"/>
        </w:rPr>
      </w:pPr>
      <w:r w:rsidRPr="00A0227C">
        <w:rPr>
          <w:rFonts w:cs="Arial"/>
          <w:lang w:val="en-GB"/>
        </w:rPr>
        <w:t>Identify actions to be taken to improve AAAQ of health and care services.</w:t>
      </w:r>
    </w:p>
    <w:p w14:paraId="7EA7858B" w14:textId="77777777" w:rsidR="004A7B1C" w:rsidRDefault="005E2387" w:rsidP="00A0227C">
      <w:pPr>
        <w:rPr>
          <w:rFonts w:cs="Arial"/>
          <w:b/>
          <w:bCs/>
          <w:lang w:val="en-GB"/>
        </w:rPr>
      </w:pPr>
      <w:r>
        <w:rPr>
          <w:rFonts w:cs="Arial"/>
          <w:b/>
          <w:bCs/>
          <w:lang w:val="en-GB"/>
        </w:rPr>
        <w:t xml:space="preserve">Outcomes and indictors </w:t>
      </w:r>
    </w:p>
    <w:p w14:paraId="2553422E" w14:textId="684D75A7" w:rsidR="005E2387" w:rsidRPr="00AF7B21" w:rsidRDefault="005E2387" w:rsidP="00A0227C">
      <w:pPr>
        <w:rPr>
          <w:rFonts w:cs="Arial"/>
          <w:b/>
          <w:bCs/>
          <w:lang w:val="en-GB"/>
        </w:rPr>
      </w:pPr>
      <w:r w:rsidRPr="00A0227C">
        <w:rPr>
          <w:rFonts w:cs="Arial"/>
          <w:lang w:val="en-GB"/>
        </w:rPr>
        <w:t>Evaluate the outcomes in improving the AAAQ of health and care services – including learning from the life experience of people affected by substance use.</w:t>
      </w:r>
    </w:p>
    <w:p w14:paraId="44236A91" w14:textId="77777777" w:rsidR="00AF7B21" w:rsidRPr="00AF7B21" w:rsidRDefault="00AF7B21" w:rsidP="00A0227C">
      <w:pPr>
        <w:rPr>
          <w:rFonts w:cs="Arial"/>
          <w:lang w:val="en-GB"/>
        </w:rPr>
      </w:pPr>
    </w:p>
    <w:p w14:paraId="638732B9" w14:textId="66637190" w:rsidR="00B9002E" w:rsidRDefault="00EB14EC" w:rsidP="00EB14EC">
      <w:pPr>
        <w:pStyle w:val="Heading4"/>
        <w:rPr>
          <w:lang w:val="en-GB"/>
        </w:rPr>
      </w:pPr>
      <w:r>
        <w:rPr>
          <w:lang w:val="en-GB"/>
        </w:rPr>
        <w:t>What is needed?</w:t>
      </w:r>
    </w:p>
    <w:p w14:paraId="7FD722A9" w14:textId="77777777" w:rsidR="00EB14EC" w:rsidRPr="00EB14EC" w:rsidRDefault="00EB14EC" w:rsidP="00EB14EC">
      <w:pPr>
        <w:spacing w:line="259" w:lineRule="auto"/>
        <w:rPr>
          <w:rFonts w:cs="Arial"/>
          <w:b/>
          <w:bCs/>
        </w:rPr>
      </w:pPr>
      <w:r w:rsidRPr="00EB14EC">
        <w:rPr>
          <w:rFonts w:cs="Arial"/>
          <w:b/>
          <w:bCs/>
          <w:lang w:val="en-GB"/>
        </w:rPr>
        <w:t>Right to Health (Social determinants and links to other rights):</w:t>
      </w:r>
    </w:p>
    <w:p w14:paraId="7F3FDD4D" w14:textId="7B59AAE5" w:rsidR="00EB14EC" w:rsidRDefault="00EB14EC" w:rsidP="00EB14EC">
      <w:pPr>
        <w:rPr>
          <w:rFonts w:cs="Arial"/>
          <w:lang w:val="en-GB"/>
        </w:rPr>
      </w:pPr>
      <w:r w:rsidRPr="00A0227C">
        <w:rPr>
          <w:rFonts w:cs="Arial"/>
          <w:lang w:val="en-GB"/>
        </w:rPr>
        <w:t>Targeted efforts to determine minimum thresholds and progressive realisation of the social determinants of health for people affected by substance use. This includes adequate housing, food and social security are available, accessible, acceptable and of sufficient quality.</w:t>
      </w:r>
    </w:p>
    <w:p w14:paraId="4BA0D0CA" w14:textId="771CAB26" w:rsidR="00EB14EC" w:rsidRPr="00EB14EC" w:rsidRDefault="00EB14EC" w:rsidP="00EB14EC">
      <w:pPr>
        <w:pStyle w:val="Heading4"/>
        <w:rPr>
          <w:lang w:val="en-GB"/>
        </w:rPr>
      </w:pPr>
      <w:r>
        <w:rPr>
          <w:lang w:val="en-GB"/>
        </w:rPr>
        <w:t xml:space="preserve">Questions to consider </w:t>
      </w:r>
    </w:p>
    <w:p w14:paraId="378ABC0C" w14:textId="77777777" w:rsidR="00EB14EC" w:rsidRPr="00A0227C" w:rsidRDefault="00EB14EC" w:rsidP="00EB14EC">
      <w:pPr>
        <w:pStyle w:val="paragraph"/>
        <w:numPr>
          <w:ilvl w:val="0"/>
          <w:numId w:val="33"/>
        </w:numPr>
        <w:spacing w:before="0" w:beforeAutospacing="0" w:after="0" w:afterAutospacing="0"/>
        <w:textAlignment w:val="baseline"/>
        <w:rPr>
          <w:rFonts w:ascii="Arial" w:hAnsi="Arial" w:cs="Arial"/>
        </w:rPr>
      </w:pPr>
      <w:r w:rsidRPr="00A0227C">
        <w:rPr>
          <w:rStyle w:val="normaltextrun"/>
          <w:rFonts w:ascii="Arial" w:eastAsiaTheme="majorEastAsia" w:hAnsi="Arial" w:cs="Arial"/>
        </w:rPr>
        <w:t>Do substance use support services provide information to help people access other services including those relating to housing, food, and social security?</w:t>
      </w:r>
      <w:r w:rsidRPr="00A0227C">
        <w:rPr>
          <w:rStyle w:val="eop"/>
          <w:rFonts w:ascii="Arial" w:eastAsiaTheme="majorEastAsia" w:hAnsi="Arial" w:cs="Arial"/>
        </w:rPr>
        <w:t> </w:t>
      </w:r>
    </w:p>
    <w:p w14:paraId="4FFC62AC" w14:textId="77777777" w:rsidR="00EB14EC" w:rsidRPr="00EB14EC" w:rsidRDefault="00EB14EC" w:rsidP="00EB14EC">
      <w:pPr>
        <w:pStyle w:val="paragraph"/>
        <w:numPr>
          <w:ilvl w:val="0"/>
          <w:numId w:val="9"/>
        </w:numPr>
        <w:spacing w:before="0" w:beforeAutospacing="0" w:after="0" w:afterAutospacing="0"/>
        <w:textAlignment w:val="baseline"/>
        <w:rPr>
          <w:rStyle w:val="normaltextrun"/>
          <w:rFonts w:ascii="Arial" w:hAnsi="Arial" w:cs="Arial"/>
        </w:rPr>
      </w:pPr>
      <w:r w:rsidRPr="00A0227C">
        <w:rPr>
          <w:rStyle w:val="normaltextrun"/>
          <w:rFonts w:ascii="Arial" w:eastAsiaTheme="majorEastAsia" w:hAnsi="Arial" w:cs="Arial"/>
        </w:rPr>
        <w:t xml:space="preserve">Are concrete and targeted steps taken to help people affected by substance use to access social determinants of health </w:t>
      </w:r>
      <w:r>
        <w:rPr>
          <w:rStyle w:val="normaltextrun"/>
          <w:rFonts w:ascii="Arial" w:eastAsiaTheme="majorEastAsia" w:hAnsi="Arial" w:cs="Arial"/>
        </w:rPr>
        <w:t xml:space="preserve">for example, </w:t>
      </w:r>
      <w:r w:rsidRPr="00A0227C">
        <w:rPr>
          <w:rStyle w:val="normaltextrun"/>
          <w:rFonts w:ascii="Arial" w:eastAsiaTheme="majorEastAsia" w:hAnsi="Arial" w:cs="Arial"/>
        </w:rPr>
        <w:t>adequate housing and food?</w:t>
      </w:r>
    </w:p>
    <w:p w14:paraId="28FBDD41" w14:textId="77777777" w:rsidR="00EB14EC" w:rsidRDefault="00EB14EC" w:rsidP="00EB14EC">
      <w:pPr>
        <w:pStyle w:val="Heading4"/>
        <w:rPr>
          <w:rStyle w:val="normaltextrun"/>
          <w:rFonts w:cs="Arial"/>
        </w:rPr>
      </w:pPr>
      <w:r>
        <w:rPr>
          <w:rStyle w:val="normaltextrun"/>
          <w:rFonts w:cs="Arial"/>
        </w:rPr>
        <w:lastRenderedPageBreak/>
        <w:t xml:space="preserve">Actions </w:t>
      </w:r>
    </w:p>
    <w:p w14:paraId="605CE95B" w14:textId="20D27F18" w:rsidR="00EB14EC" w:rsidRDefault="00EB14EC" w:rsidP="00EB14EC">
      <w:pPr>
        <w:pStyle w:val="paragraph"/>
        <w:spacing w:before="0" w:beforeAutospacing="0" w:after="0" w:afterAutospacing="0"/>
        <w:textAlignment w:val="baseline"/>
        <w:rPr>
          <w:rStyle w:val="eop"/>
          <w:rFonts w:ascii="Arial" w:eastAsiaTheme="majorEastAsia" w:hAnsi="Arial" w:cs="Arial"/>
        </w:rPr>
      </w:pPr>
      <w:r w:rsidRPr="00EB14EC">
        <w:rPr>
          <w:rStyle w:val="eop"/>
          <w:rFonts w:ascii="Arial" w:eastAsiaTheme="majorEastAsia" w:hAnsi="Arial" w:cs="Arial"/>
        </w:rPr>
        <w:t>Identify actions to be taken to improve AAAQ of social</w:t>
      </w:r>
      <w:r w:rsidRPr="00A0227C">
        <w:rPr>
          <w:rStyle w:val="eop"/>
          <w:rFonts w:ascii="Arial" w:eastAsiaTheme="majorEastAsia" w:hAnsi="Arial" w:cs="Arial"/>
        </w:rPr>
        <w:t> </w:t>
      </w:r>
      <w:r>
        <w:rPr>
          <w:rStyle w:val="eop"/>
          <w:rFonts w:ascii="Arial" w:eastAsiaTheme="majorEastAsia" w:hAnsi="Arial" w:cs="Arial"/>
        </w:rPr>
        <w:t>determinants.</w:t>
      </w:r>
    </w:p>
    <w:p w14:paraId="724E601B" w14:textId="77777777" w:rsidR="00EB14EC" w:rsidRDefault="00EB14EC" w:rsidP="00EB14EC">
      <w:pPr>
        <w:pStyle w:val="paragraph"/>
        <w:spacing w:before="0" w:beforeAutospacing="0" w:after="0" w:afterAutospacing="0"/>
        <w:textAlignment w:val="baseline"/>
        <w:rPr>
          <w:rStyle w:val="eop"/>
          <w:rFonts w:ascii="Arial" w:eastAsiaTheme="majorEastAsia" w:hAnsi="Arial" w:cs="Arial"/>
        </w:rPr>
      </w:pPr>
    </w:p>
    <w:p w14:paraId="30EF2930" w14:textId="76AE7BE8" w:rsidR="00EB14EC" w:rsidRDefault="00EB14EC" w:rsidP="00EB14EC">
      <w:pPr>
        <w:pStyle w:val="Heading4"/>
        <w:rPr>
          <w:rStyle w:val="eop"/>
          <w:rFonts w:cs="Arial"/>
        </w:rPr>
      </w:pPr>
      <w:r>
        <w:rPr>
          <w:rStyle w:val="eop"/>
          <w:rFonts w:cs="Arial"/>
        </w:rPr>
        <w:t xml:space="preserve">Outcomes and indicators </w:t>
      </w:r>
    </w:p>
    <w:p w14:paraId="39639DF6" w14:textId="76773729" w:rsidR="00EB14EC" w:rsidRDefault="00EB14EC" w:rsidP="00B9002E">
      <w:pPr>
        <w:spacing w:after="0" w:line="259" w:lineRule="auto"/>
        <w:rPr>
          <w:rFonts w:cs="Arial"/>
          <w:b/>
          <w:bCs/>
          <w:lang w:val="en-GB"/>
        </w:rPr>
      </w:pPr>
      <w:r w:rsidRPr="00A0227C">
        <w:rPr>
          <w:rFonts w:cs="Arial"/>
          <w:lang w:val="en-GB"/>
        </w:rPr>
        <w:t xml:space="preserve">Evaluate the outcomes in improving the AAAQ of services providing the social determinants of health, </w:t>
      </w:r>
      <w:r>
        <w:rPr>
          <w:rFonts w:cs="Arial"/>
          <w:lang w:val="en-GB"/>
        </w:rPr>
        <w:t xml:space="preserve">for example </w:t>
      </w:r>
      <w:r w:rsidRPr="00A0227C">
        <w:rPr>
          <w:rFonts w:cs="Arial"/>
          <w:lang w:val="en-GB"/>
        </w:rPr>
        <w:t xml:space="preserve"> adequate housing and food – including learning from the life experience of people affected by substance use.</w:t>
      </w:r>
    </w:p>
    <w:p w14:paraId="16A7AE62" w14:textId="77777777" w:rsidR="00EB14EC" w:rsidRDefault="00EB14EC" w:rsidP="00B9002E">
      <w:pPr>
        <w:spacing w:after="0" w:line="259" w:lineRule="auto"/>
        <w:rPr>
          <w:rFonts w:cs="Arial"/>
          <w:b/>
          <w:bCs/>
          <w:lang w:val="en-GB"/>
        </w:rPr>
      </w:pPr>
    </w:p>
    <w:p w14:paraId="6C4B2081" w14:textId="77777777" w:rsidR="00EB14EC" w:rsidRDefault="00EB14EC" w:rsidP="00B9002E">
      <w:pPr>
        <w:spacing w:after="0" w:line="259" w:lineRule="auto"/>
        <w:rPr>
          <w:rFonts w:cs="Arial"/>
          <w:b/>
          <w:bCs/>
          <w:lang w:val="en-GB"/>
        </w:rPr>
      </w:pPr>
    </w:p>
    <w:p w14:paraId="3C2B449E" w14:textId="77777777" w:rsidR="004A7B1C" w:rsidRDefault="4EF1B2BE" w:rsidP="004A7B1C">
      <w:pPr>
        <w:pStyle w:val="Heading3"/>
        <w:rPr>
          <w:lang w:val="en-GB"/>
        </w:rPr>
      </w:pPr>
      <w:r w:rsidRPr="00A0227C">
        <w:rPr>
          <w:lang w:val="en-GB"/>
        </w:rPr>
        <w:t>Participation</w:t>
      </w:r>
    </w:p>
    <w:p w14:paraId="1B65E851" w14:textId="258FCDD7" w:rsidR="00DB7405" w:rsidRDefault="004A7B1C" w:rsidP="6E463164">
      <w:pPr>
        <w:spacing w:line="259" w:lineRule="auto"/>
        <w:rPr>
          <w:rFonts w:cs="Arial"/>
          <w:lang w:val="en-GB"/>
        </w:rPr>
      </w:pPr>
      <w:r>
        <w:rPr>
          <w:rFonts w:cs="Arial"/>
          <w:lang w:val="en-GB"/>
        </w:rPr>
        <w:t>A</w:t>
      </w:r>
      <w:r w:rsidR="760EAF53" w:rsidRPr="00A0227C">
        <w:rPr>
          <w:rFonts w:cs="Arial"/>
          <w:lang w:val="en-GB"/>
        </w:rPr>
        <w:t>re</w:t>
      </w:r>
      <w:r w:rsidR="4EF1B2BE" w:rsidRPr="00A0227C">
        <w:rPr>
          <w:rFonts w:cs="Arial"/>
          <w:lang w:val="en-GB"/>
        </w:rPr>
        <w:t xml:space="preserve"> </w:t>
      </w:r>
      <w:r w:rsidR="15BF98B5" w:rsidRPr="00A0227C">
        <w:rPr>
          <w:rFonts w:cs="Arial"/>
          <w:lang w:val="en-GB"/>
        </w:rPr>
        <w:t xml:space="preserve">people </w:t>
      </w:r>
      <w:r w:rsidR="4EF1B2BE" w:rsidRPr="00A0227C">
        <w:rPr>
          <w:rFonts w:cs="Arial"/>
          <w:lang w:val="en-GB"/>
        </w:rPr>
        <w:t>affected by substance use</w:t>
      </w:r>
      <w:r w:rsidR="3CF94029" w:rsidRPr="00A0227C">
        <w:rPr>
          <w:rFonts w:cs="Arial"/>
          <w:lang w:val="en-GB"/>
        </w:rPr>
        <w:t xml:space="preserve"> able to participate in decision-making</w:t>
      </w:r>
      <w:r w:rsidR="4EF1B2BE" w:rsidRPr="00A0227C">
        <w:rPr>
          <w:rFonts w:cs="Arial"/>
          <w:lang w:val="en-GB"/>
        </w:rPr>
        <w:t xml:space="preserve"> </w:t>
      </w:r>
      <w:r w:rsidR="076CC289" w:rsidRPr="00A0227C">
        <w:rPr>
          <w:rFonts w:cs="Arial"/>
          <w:lang w:val="en-GB"/>
        </w:rPr>
        <w:t>in a way that</w:t>
      </w:r>
      <w:r w:rsidR="4EF1B2BE" w:rsidRPr="00A0227C">
        <w:rPr>
          <w:rFonts w:cs="Arial"/>
          <w:lang w:val="en-GB"/>
        </w:rPr>
        <w:t xml:space="preserve"> influence</w:t>
      </w:r>
      <w:r w:rsidR="28E520D9" w:rsidRPr="00A0227C">
        <w:rPr>
          <w:rFonts w:cs="Arial"/>
          <w:lang w:val="en-GB"/>
        </w:rPr>
        <w:t>s</w:t>
      </w:r>
      <w:r w:rsidR="4EF1B2BE" w:rsidRPr="00A0227C">
        <w:rPr>
          <w:rFonts w:cs="Arial"/>
          <w:lang w:val="en-GB"/>
        </w:rPr>
        <w:t xml:space="preserve"> outcomes</w:t>
      </w:r>
      <w:r w:rsidR="71611D21" w:rsidRPr="00A0227C">
        <w:rPr>
          <w:rFonts w:cs="Arial"/>
          <w:lang w:val="en-GB"/>
        </w:rPr>
        <w:t>?</w:t>
      </w:r>
    </w:p>
    <w:p w14:paraId="4631D944" w14:textId="5788A6BC" w:rsidR="004A7B1C" w:rsidRDefault="004A7B1C" w:rsidP="00D70340">
      <w:pPr>
        <w:pStyle w:val="Heading4"/>
        <w:rPr>
          <w:lang w:val="en-GB"/>
        </w:rPr>
      </w:pPr>
      <w:r>
        <w:rPr>
          <w:lang w:val="en-GB"/>
        </w:rPr>
        <w:t>What is needed</w:t>
      </w:r>
    </w:p>
    <w:p w14:paraId="0792EA6F" w14:textId="499CAD34" w:rsidR="004A7B1C" w:rsidRDefault="004A7B1C" w:rsidP="004A7B1C">
      <w:pPr>
        <w:tabs>
          <w:tab w:val="left" w:pos="1140"/>
        </w:tabs>
        <w:spacing w:line="259" w:lineRule="auto"/>
        <w:rPr>
          <w:rFonts w:cs="Arial"/>
          <w:lang w:val="en-GB"/>
        </w:rPr>
      </w:pPr>
      <w:r w:rsidRPr="00A0227C">
        <w:rPr>
          <w:rFonts w:cs="Arial"/>
          <w:lang w:val="en-GB"/>
        </w:rPr>
        <w:t>Availability, accessibility, acceptability, and quality of participatory processes which enable individuals – as well as families and communities - to influence the outcomes of decisions which affect the healthcare treatment and support services provided to people affected by substance use.</w:t>
      </w:r>
    </w:p>
    <w:p w14:paraId="62461BC5" w14:textId="4D81025A" w:rsidR="008A0E61" w:rsidRPr="00A0227C" w:rsidRDefault="008A0E61" w:rsidP="00D70340">
      <w:pPr>
        <w:pStyle w:val="Heading4"/>
        <w:rPr>
          <w:lang w:val="en-GB"/>
        </w:rPr>
      </w:pPr>
      <w:r>
        <w:rPr>
          <w:lang w:val="en-GB"/>
        </w:rPr>
        <w:t xml:space="preserve">Questions to consider </w:t>
      </w:r>
    </w:p>
    <w:p w14:paraId="2B3F8A10" w14:textId="77777777" w:rsidR="00577ACA" w:rsidRPr="00A60505" w:rsidRDefault="00577ACA" w:rsidP="00577ACA">
      <w:pPr>
        <w:pStyle w:val="ListParagraph"/>
        <w:numPr>
          <w:ilvl w:val="0"/>
          <w:numId w:val="34"/>
        </w:numPr>
        <w:spacing w:after="0" w:line="259" w:lineRule="auto"/>
        <w:rPr>
          <w:rFonts w:cs="Arial"/>
        </w:rPr>
      </w:pPr>
      <w:r w:rsidRPr="00A60505">
        <w:rPr>
          <w:rFonts w:cs="Arial"/>
          <w:b/>
          <w:bCs/>
          <w:lang w:val="en-GB"/>
        </w:rPr>
        <w:t xml:space="preserve">Available: </w:t>
      </w:r>
      <w:r w:rsidRPr="00A60505">
        <w:rPr>
          <w:rFonts w:cs="Arial"/>
          <w:lang w:val="en-GB"/>
        </w:rPr>
        <w:t>Are there recognised ways for individuals - as well as families and communities - to participate in and influence decisions made about healthcare treatment and support services?</w:t>
      </w:r>
    </w:p>
    <w:p w14:paraId="3FA061F4" w14:textId="77777777" w:rsidR="00577ACA" w:rsidRPr="00A60505" w:rsidRDefault="00577ACA" w:rsidP="00577ACA">
      <w:pPr>
        <w:pStyle w:val="ListParagraph"/>
        <w:numPr>
          <w:ilvl w:val="0"/>
          <w:numId w:val="34"/>
        </w:numPr>
        <w:spacing w:after="0" w:line="259" w:lineRule="auto"/>
        <w:rPr>
          <w:rFonts w:cs="Arial"/>
        </w:rPr>
      </w:pPr>
      <w:r w:rsidRPr="00A60505">
        <w:rPr>
          <w:rFonts w:cs="Arial"/>
          <w:b/>
          <w:bCs/>
          <w:lang w:val="en-GB"/>
        </w:rPr>
        <w:t xml:space="preserve">Accessible: </w:t>
      </w:r>
      <w:r w:rsidRPr="00A60505">
        <w:rPr>
          <w:rFonts w:cs="Arial"/>
          <w:lang w:val="en-GB"/>
        </w:rPr>
        <w:t>Are these forms of participation inclusive? Are people excluded for any reason?</w:t>
      </w:r>
    </w:p>
    <w:p w14:paraId="06DA94D4" w14:textId="77777777" w:rsidR="00577ACA" w:rsidRPr="00A60505" w:rsidRDefault="00577ACA" w:rsidP="00577ACA">
      <w:pPr>
        <w:pStyle w:val="ListParagraph"/>
        <w:numPr>
          <w:ilvl w:val="0"/>
          <w:numId w:val="34"/>
        </w:numPr>
        <w:spacing w:after="0" w:line="259" w:lineRule="auto"/>
        <w:rPr>
          <w:rFonts w:cs="Arial"/>
        </w:rPr>
      </w:pPr>
      <w:r w:rsidRPr="00A60505">
        <w:rPr>
          <w:rFonts w:cs="Arial"/>
          <w:b/>
          <w:bCs/>
          <w:lang w:val="en-GB"/>
        </w:rPr>
        <w:t xml:space="preserve">Acceptable: </w:t>
      </w:r>
      <w:r w:rsidRPr="00A60505">
        <w:rPr>
          <w:rFonts w:cs="Arial"/>
          <w:lang w:val="en-GB"/>
        </w:rPr>
        <w:t>Is the approach taken responsive to people's different needs? Consider the different needs of people who are currently using drugs and/or engaging in services, women, families, people in the criminal justice system, people of different ethnicities, people with disabilities and LGBTI people, people who have language barriers and people with other health issues such as mental health.</w:t>
      </w:r>
    </w:p>
    <w:p w14:paraId="0A8C2B90" w14:textId="77777777" w:rsidR="00577ACA" w:rsidRPr="00577ACA" w:rsidRDefault="00577ACA" w:rsidP="00577ACA">
      <w:pPr>
        <w:pStyle w:val="ListParagraph"/>
        <w:numPr>
          <w:ilvl w:val="0"/>
          <w:numId w:val="34"/>
        </w:numPr>
        <w:spacing w:after="0" w:line="259" w:lineRule="auto"/>
        <w:rPr>
          <w:rFonts w:cs="Arial"/>
        </w:rPr>
      </w:pPr>
      <w:r w:rsidRPr="00A60505">
        <w:rPr>
          <w:rFonts w:cs="Arial"/>
          <w:b/>
          <w:bCs/>
          <w:lang w:val="en-GB"/>
        </w:rPr>
        <w:t xml:space="preserve">Quality: </w:t>
      </w:r>
      <w:r w:rsidRPr="00A60505">
        <w:rPr>
          <w:rFonts w:cs="Arial"/>
          <w:lang w:val="en-GB"/>
        </w:rPr>
        <w:t>Is participation done in a non-stigmatising, trauma-informed way? Are people able to influence the outcomes of decisions?</w:t>
      </w:r>
    </w:p>
    <w:p w14:paraId="6723572E" w14:textId="77777777" w:rsidR="00577ACA" w:rsidRDefault="00577ACA" w:rsidP="00577ACA">
      <w:pPr>
        <w:spacing w:after="0" w:line="259" w:lineRule="auto"/>
        <w:rPr>
          <w:rFonts w:cs="Arial"/>
        </w:rPr>
      </w:pPr>
    </w:p>
    <w:p w14:paraId="2A98FB72" w14:textId="593CA2DB" w:rsidR="00577ACA" w:rsidRDefault="00577ACA" w:rsidP="00D70340">
      <w:pPr>
        <w:pStyle w:val="Heading4"/>
      </w:pPr>
      <w:r>
        <w:t xml:space="preserve">Actions </w:t>
      </w:r>
    </w:p>
    <w:p w14:paraId="59E45A13" w14:textId="77777777" w:rsidR="00577ACA" w:rsidRPr="00A0227C" w:rsidRDefault="00577ACA" w:rsidP="00577ACA">
      <w:pPr>
        <w:spacing w:line="259" w:lineRule="auto"/>
        <w:rPr>
          <w:rFonts w:cs="Arial"/>
          <w:lang w:val="en-GB"/>
        </w:rPr>
      </w:pPr>
      <w:r w:rsidRPr="00A0227C">
        <w:rPr>
          <w:rFonts w:cs="Arial"/>
          <w:lang w:val="en-GB"/>
        </w:rPr>
        <w:t>Identify actions to be taken to improve AAAQ of meaningful participation.</w:t>
      </w:r>
    </w:p>
    <w:p w14:paraId="76417517" w14:textId="084EBB9C" w:rsidR="00577ACA" w:rsidRDefault="00577ACA" w:rsidP="00D70340">
      <w:pPr>
        <w:pStyle w:val="Heading4"/>
      </w:pPr>
      <w:r>
        <w:t xml:space="preserve">Outcomes and indicators </w:t>
      </w:r>
    </w:p>
    <w:p w14:paraId="7B5F0D7C" w14:textId="61A2EDAF" w:rsidR="00577ACA" w:rsidRPr="00577ACA" w:rsidRDefault="00577ACA" w:rsidP="00577ACA">
      <w:pPr>
        <w:spacing w:after="0" w:line="259" w:lineRule="auto"/>
        <w:rPr>
          <w:rFonts w:cs="Arial"/>
        </w:rPr>
      </w:pPr>
      <w:r w:rsidRPr="00A0227C">
        <w:rPr>
          <w:rFonts w:cs="Arial"/>
          <w:lang w:val="en-GB"/>
        </w:rPr>
        <w:t>Evaluate the outcomes in improving the AAAQ of meaningful participatory processes – including learning from the life experience of people affected by substance use.</w:t>
      </w:r>
    </w:p>
    <w:p w14:paraId="37262A00" w14:textId="77777777" w:rsidR="00B9002E" w:rsidRDefault="00B9002E" w:rsidP="00B9002E">
      <w:pPr>
        <w:spacing w:after="0" w:line="259" w:lineRule="auto"/>
        <w:rPr>
          <w:rFonts w:cs="Arial"/>
          <w:b/>
          <w:bCs/>
          <w:lang w:val="en-GB"/>
        </w:rPr>
      </w:pPr>
    </w:p>
    <w:p w14:paraId="2BF0E4DE" w14:textId="77777777" w:rsidR="00C65812" w:rsidRDefault="4EF1B2BE" w:rsidP="00C65812">
      <w:pPr>
        <w:pStyle w:val="Heading3"/>
        <w:rPr>
          <w:lang w:val="en-GB"/>
        </w:rPr>
      </w:pPr>
      <w:r w:rsidRPr="00A0227C">
        <w:rPr>
          <w:lang w:val="en-GB"/>
        </w:rPr>
        <w:t>Accountability</w:t>
      </w:r>
    </w:p>
    <w:p w14:paraId="145236BE" w14:textId="18AC7AD4" w:rsidR="00A60505" w:rsidRPr="00A0227C" w:rsidRDefault="2980CBAA" w:rsidP="00B9002E">
      <w:pPr>
        <w:spacing w:line="259" w:lineRule="auto"/>
        <w:rPr>
          <w:rFonts w:cs="Arial"/>
          <w:lang w:val="en-GB"/>
        </w:rPr>
      </w:pPr>
      <w:r w:rsidRPr="00A0227C">
        <w:rPr>
          <w:rFonts w:cs="Arial"/>
          <w:lang w:val="en-GB"/>
        </w:rPr>
        <w:t>Are responsibilities clear? Are there ways for</w:t>
      </w:r>
      <w:r w:rsidR="4EF1B2BE" w:rsidRPr="00A0227C">
        <w:rPr>
          <w:rFonts w:cs="Arial"/>
          <w:lang w:val="en-GB"/>
        </w:rPr>
        <w:t xml:space="preserve"> decisions to be challenged </w:t>
      </w:r>
      <w:r w:rsidR="16968FF6" w:rsidRPr="00A0227C">
        <w:rPr>
          <w:rFonts w:cs="Arial"/>
          <w:lang w:val="en-GB"/>
        </w:rPr>
        <w:t>and resolv</w:t>
      </w:r>
      <w:r w:rsidR="4EF1B2BE" w:rsidRPr="00A0227C">
        <w:rPr>
          <w:rFonts w:cs="Arial"/>
          <w:lang w:val="en-GB"/>
        </w:rPr>
        <w:t>ed</w:t>
      </w:r>
      <w:r w:rsidR="37A5F455" w:rsidRPr="00A0227C">
        <w:rPr>
          <w:rFonts w:cs="Arial"/>
          <w:lang w:val="en-GB"/>
        </w:rPr>
        <w:t>?</w:t>
      </w:r>
    </w:p>
    <w:p w14:paraId="7DAC1CA4" w14:textId="01C05D60" w:rsidR="00C65812" w:rsidRDefault="00C65812" w:rsidP="00C65812">
      <w:pPr>
        <w:pStyle w:val="Heading4"/>
        <w:rPr>
          <w:lang w:val="en-GB"/>
        </w:rPr>
      </w:pPr>
      <w:r>
        <w:rPr>
          <w:lang w:val="en-GB"/>
        </w:rPr>
        <w:t>What is needed?</w:t>
      </w:r>
    </w:p>
    <w:p w14:paraId="01BD1224" w14:textId="4EF73B55" w:rsidR="00B9002E" w:rsidRDefault="00C65812" w:rsidP="00B9002E">
      <w:pPr>
        <w:spacing w:after="0" w:line="259" w:lineRule="auto"/>
        <w:rPr>
          <w:rFonts w:cs="Arial"/>
          <w:lang w:val="en-GB"/>
        </w:rPr>
      </w:pPr>
      <w:r w:rsidRPr="00A0227C">
        <w:rPr>
          <w:rFonts w:cs="Arial"/>
          <w:lang w:val="en-GB"/>
        </w:rPr>
        <w:t>Availability, accessibility, acceptability, and quality of accountability processes by which people affected by substance use can hold to account those making decisions about their health and care.</w:t>
      </w:r>
    </w:p>
    <w:p w14:paraId="410CAFB0" w14:textId="77777777" w:rsidR="00C65812" w:rsidRDefault="00C65812" w:rsidP="00B9002E">
      <w:pPr>
        <w:spacing w:after="0" w:line="259" w:lineRule="auto"/>
        <w:rPr>
          <w:rFonts w:cs="Arial"/>
          <w:lang w:val="en-GB"/>
        </w:rPr>
      </w:pPr>
    </w:p>
    <w:p w14:paraId="06764E2B" w14:textId="29607A17" w:rsidR="00C65812" w:rsidRDefault="00C65812" w:rsidP="00C65812">
      <w:pPr>
        <w:pStyle w:val="Heading4"/>
        <w:rPr>
          <w:lang w:val="en-GB"/>
        </w:rPr>
      </w:pPr>
      <w:r>
        <w:rPr>
          <w:lang w:val="en-GB"/>
        </w:rPr>
        <w:t xml:space="preserve">Questions to consider </w:t>
      </w:r>
    </w:p>
    <w:p w14:paraId="3AE25580" w14:textId="77777777" w:rsidR="00C65812" w:rsidRPr="00A60505" w:rsidRDefault="00C65812" w:rsidP="00C65812">
      <w:pPr>
        <w:pStyle w:val="ListParagraph"/>
        <w:numPr>
          <w:ilvl w:val="0"/>
          <w:numId w:val="35"/>
        </w:numPr>
        <w:spacing w:after="0" w:line="259" w:lineRule="auto"/>
        <w:rPr>
          <w:rFonts w:cs="Arial"/>
        </w:rPr>
      </w:pPr>
      <w:r w:rsidRPr="00A60505">
        <w:rPr>
          <w:rFonts w:cs="Arial"/>
          <w:b/>
          <w:bCs/>
          <w:lang w:val="en-GB"/>
        </w:rPr>
        <w:t xml:space="preserve">Available: </w:t>
      </w:r>
      <w:r w:rsidRPr="00A60505">
        <w:rPr>
          <w:rFonts w:cs="Arial"/>
          <w:lang w:val="en-GB"/>
        </w:rPr>
        <w:t xml:space="preserve">Are there different ways for people to address things that they are not happy with? Consider complaints procedures but also other less formal ways lessons can be learned. </w:t>
      </w:r>
    </w:p>
    <w:p w14:paraId="17F6D0FD" w14:textId="77777777" w:rsidR="00C65812" w:rsidRPr="00A60505" w:rsidRDefault="00C65812" w:rsidP="00C65812">
      <w:pPr>
        <w:pStyle w:val="ListParagraph"/>
        <w:numPr>
          <w:ilvl w:val="0"/>
          <w:numId w:val="35"/>
        </w:numPr>
        <w:spacing w:after="0" w:line="259" w:lineRule="auto"/>
        <w:rPr>
          <w:rFonts w:cs="Arial"/>
        </w:rPr>
      </w:pPr>
      <w:r w:rsidRPr="00A60505">
        <w:rPr>
          <w:rFonts w:cs="Arial"/>
          <w:b/>
          <w:bCs/>
          <w:lang w:val="en-GB"/>
        </w:rPr>
        <w:t xml:space="preserve">Accessible: </w:t>
      </w:r>
      <w:r w:rsidRPr="00A60505">
        <w:rPr>
          <w:rFonts w:cs="Arial"/>
          <w:lang w:val="en-GB"/>
        </w:rPr>
        <w:t>Are these ways of addressing issues inclusive?</w:t>
      </w:r>
    </w:p>
    <w:p w14:paraId="72BC4A4E" w14:textId="77777777" w:rsidR="00C65812" w:rsidRPr="00A60505" w:rsidRDefault="00C65812" w:rsidP="00C65812">
      <w:pPr>
        <w:pStyle w:val="ListParagraph"/>
        <w:numPr>
          <w:ilvl w:val="0"/>
          <w:numId w:val="35"/>
        </w:numPr>
        <w:spacing w:after="0" w:line="259" w:lineRule="auto"/>
        <w:rPr>
          <w:rFonts w:cs="Arial"/>
        </w:rPr>
      </w:pPr>
      <w:r w:rsidRPr="00A60505">
        <w:rPr>
          <w:rFonts w:cs="Arial"/>
          <w:b/>
          <w:bCs/>
          <w:lang w:val="en-GB"/>
        </w:rPr>
        <w:t xml:space="preserve">Acceptable: </w:t>
      </w:r>
      <w:r w:rsidRPr="00A60505">
        <w:rPr>
          <w:rFonts w:cs="Arial"/>
          <w:lang w:val="en-GB"/>
        </w:rPr>
        <w:t>Are people with different experiences able to address issues? Consider the different needs of women, families, people in the criminal justice system, people of different ethnicities, people with disabilities and LGBTI people, people experiencing language barriers and people with other health issues such as mental health.</w:t>
      </w:r>
    </w:p>
    <w:p w14:paraId="3C7B8EB8" w14:textId="77777777" w:rsidR="00C65812" w:rsidRPr="00A60505" w:rsidRDefault="00C65812" w:rsidP="00C65812">
      <w:pPr>
        <w:pStyle w:val="ListParagraph"/>
        <w:numPr>
          <w:ilvl w:val="0"/>
          <w:numId w:val="35"/>
        </w:numPr>
        <w:spacing w:after="0" w:line="259" w:lineRule="auto"/>
        <w:rPr>
          <w:rFonts w:cs="Arial"/>
        </w:rPr>
      </w:pPr>
      <w:r w:rsidRPr="00A60505">
        <w:rPr>
          <w:rFonts w:cs="Arial"/>
          <w:b/>
          <w:bCs/>
          <w:lang w:val="en-GB"/>
        </w:rPr>
        <w:t xml:space="preserve">Quality: </w:t>
      </w:r>
      <w:r w:rsidRPr="00A60505">
        <w:rPr>
          <w:rFonts w:cs="Arial"/>
          <w:lang w:val="en-GB"/>
        </w:rPr>
        <w:t>Are the accountability mechanisms effective for individuals and communities? Are people able to get things resolved? Does poor practice change? Are there ways to follow up if nothing changes?</w:t>
      </w:r>
    </w:p>
    <w:p w14:paraId="151478A1" w14:textId="77777777" w:rsidR="00C65812" w:rsidRDefault="00C65812" w:rsidP="00B9002E">
      <w:pPr>
        <w:spacing w:after="0" w:line="259" w:lineRule="auto"/>
        <w:rPr>
          <w:rFonts w:cs="Arial"/>
          <w:lang w:val="en-GB"/>
        </w:rPr>
      </w:pPr>
    </w:p>
    <w:p w14:paraId="7AC63A34" w14:textId="50947ACB" w:rsidR="00C65812" w:rsidRDefault="00C65812" w:rsidP="00C65812">
      <w:pPr>
        <w:pStyle w:val="Heading4"/>
        <w:rPr>
          <w:lang w:val="en-GB"/>
        </w:rPr>
      </w:pPr>
      <w:r>
        <w:rPr>
          <w:lang w:val="en-GB"/>
        </w:rPr>
        <w:t>Actions</w:t>
      </w:r>
    </w:p>
    <w:p w14:paraId="4F999D56" w14:textId="32C88E7B" w:rsidR="00C65812" w:rsidRDefault="00C65812" w:rsidP="00B9002E">
      <w:pPr>
        <w:spacing w:after="0" w:line="259" w:lineRule="auto"/>
        <w:rPr>
          <w:rFonts w:cs="Arial"/>
          <w:lang w:val="en-GB"/>
        </w:rPr>
      </w:pPr>
      <w:r w:rsidRPr="00A0227C">
        <w:rPr>
          <w:rFonts w:cs="Arial"/>
          <w:lang w:val="en-GB"/>
        </w:rPr>
        <w:t>Identify actions to improve the AAAQ of accountability</w:t>
      </w:r>
      <w:r>
        <w:rPr>
          <w:rFonts w:cs="Arial"/>
          <w:lang w:val="en-GB"/>
        </w:rPr>
        <w:t xml:space="preserve"> processes.</w:t>
      </w:r>
    </w:p>
    <w:p w14:paraId="79457156" w14:textId="77777777" w:rsidR="00C65812" w:rsidRDefault="00C65812" w:rsidP="00B9002E">
      <w:pPr>
        <w:spacing w:after="0" w:line="259" w:lineRule="auto"/>
        <w:rPr>
          <w:rFonts w:cs="Arial"/>
          <w:lang w:val="en-GB"/>
        </w:rPr>
      </w:pPr>
    </w:p>
    <w:p w14:paraId="1480AA4E" w14:textId="230E14A8" w:rsidR="00C65812" w:rsidRDefault="00C65812" w:rsidP="00C65812">
      <w:pPr>
        <w:pStyle w:val="Heading4"/>
        <w:rPr>
          <w:lang w:val="en-GB"/>
        </w:rPr>
      </w:pPr>
      <w:r>
        <w:rPr>
          <w:lang w:val="en-GB"/>
        </w:rPr>
        <w:t xml:space="preserve">Outcomes and indicators </w:t>
      </w:r>
    </w:p>
    <w:p w14:paraId="72A5EAD6" w14:textId="3E2FF2F1" w:rsidR="00C65812" w:rsidRDefault="00C65812" w:rsidP="00B9002E">
      <w:pPr>
        <w:spacing w:after="0" w:line="259" w:lineRule="auto"/>
        <w:rPr>
          <w:rFonts w:cs="Arial"/>
          <w:lang w:val="en-GB"/>
        </w:rPr>
      </w:pPr>
      <w:r w:rsidRPr="00A0227C">
        <w:rPr>
          <w:rFonts w:cs="Arial"/>
          <w:lang w:val="en-GB"/>
        </w:rPr>
        <w:t>Evaluate the outcomes in improving the AAAQ of accountability processes – including learning from the life experience of people affected by substance use.</w:t>
      </w:r>
    </w:p>
    <w:p w14:paraId="5CCE0053" w14:textId="77777777" w:rsidR="00C65812" w:rsidRDefault="00C65812" w:rsidP="00B9002E">
      <w:pPr>
        <w:spacing w:after="0" w:line="259" w:lineRule="auto"/>
        <w:rPr>
          <w:rFonts w:cs="Arial"/>
          <w:lang w:val="en-GB"/>
        </w:rPr>
      </w:pPr>
    </w:p>
    <w:p w14:paraId="07444010" w14:textId="77777777" w:rsidR="00C65812" w:rsidRDefault="00C65812" w:rsidP="00B9002E">
      <w:pPr>
        <w:spacing w:after="0" w:line="259" w:lineRule="auto"/>
        <w:rPr>
          <w:rFonts w:cs="Arial"/>
          <w:b/>
          <w:bCs/>
          <w:lang w:val="en-GB"/>
        </w:rPr>
      </w:pPr>
    </w:p>
    <w:p w14:paraId="1321F8EB" w14:textId="77777777" w:rsidR="00C65812" w:rsidRDefault="4EF1B2BE" w:rsidP="00C65812">
      <w:pPr>
        <w:pStyle w:val="Heading3"/>
        <w:rPr>
          <w:lang w:val="en-GB"/>
        </w:rPr>
      </w:pPr>
      <w:r w:rsidRPr="00A0227C">
        <w:rPr>
          <w:lang w:val="en-GB"/>
        </w:rPr>
        <w:t>Non-discrimination and equality</w:t>
      </w:r>
    </w:p>
    <w:p w14:paraId="089F644D" w14:textId="388E2218" w:rsidR="00A60505" w:rsidRPr="00A0227C" w:rsidRDefault="00C65812" w:rsidP="001761D4">
      <w:pPr>
        <w:spacing w:line="259" w:lineRule="auto"/>
        <w:rPr>
          <w:rFonts w:cs="Arial"/>
          <w:lang w:val="en-GB"/>
        </w:rPr>
      </w:pPr>
      <w:r>
        <w:rPr>
          <w:rFonts w:cs="Arial"/>
          <w:lang w:val="en-GB"/>
        </w:rPr>
        <w:t>D</w:t>
      </w:r>
      <w:r w:rsidR="480F9540" w:rsidRPr="00A0227C">
        <w:rPr>
          <w:rFonts w:cs="Arial"/>
          <w:lang w:val="en-GB"/>
        </w:rPr>
        <w:t xml:space="preserve">oes the approach recognise </w:t>
      </w:r>
      <w:r w:rsidR="5DF336C1" w:rsidRPr="00A0227C">
        <w:rPr>
          <w:rFonts w:cs="Arial"/>
          <w:lang w:val="en-GB"/>
        </w:rPr>
        <w:t>those</w:t>
      </w:r>
      <w:r w:rsidR="4EF1B2BE" w:rsidRPr="00A0227C">
        <w:rPr>
          <w:rFonts w:cs="Arial"/>
          <w:lang w:val="en-GB"/>
        </w:rPr>
        <w:t xml:space="preserve"> most at risk</w:t>
      </w:r>
      <w:r w:rsidR="09CD14EA" w:rsidRPr="00A0227C">
        <w:rPr>
          <w:rFonts w:cs="Arial"/>
          <w:lang w:val="en-GB"/>
        </w:rPr>
        <w:t xml:space="preserve"> </w:t>
      </w:r>
      <w:r w:rsidR="4EF1B2BE" w:rsidRPr="00A0227C">
        <w:rPr>
          <w:rFonts w:cs="Arial"/>
          <w:lang w:val="en-GB"/>
        </w:rPr>
        <w:t>and</w:t>
      </w:r>
      <w:r w:rsidR="00B44EC0">
        <w:rPr>
          <w:rFonts w:cs="Arial"/>
          <w:lang w:val="en-GB"/>
        </w:rPr>
        <w:t xml:space="preserve"> </w:t>
      </w:r>
      <w:r w:rsidR="4EF1B2BE" w:rsidRPr="00A0227C">
        <w:rPr>
          <w:rFonts w:cs="Arial"/>
          <w:lang w:val="en-GB"/>
        </w:rPr>
        <w:t>ensure that there is equal access to all rights for everyone affected by substance use</w:t>
      </w:r>
      <w:r w:rsidR="0DC9682C" w:rsidRPr="00A0227C">
        <w:rPr>
          <w:rFonts w:cs="Arial"/>
          <w:lang w:val="en-GB"/>
        </w:rPr>
        <w:t>?</w:t>
      </w:r>
    </w:p>
    <w:p w14:paraId="1CE8E920" w14:textId="569B0AB0" w:rsidR="001761D4" w:rsidRDefault="00352A7E" w:rsidP="00080924">
      <w:pPr>
        <w:pStyle w:val="Heading4"/>
        <w:rPr>
          <w:lang w:val="en-GB"/>
        </w:rPr>
      </w:pPr>
      <w:r>
        <w:rPr>
          <w:lang w:val="en-GB"/>
        </w:rPr>
        <w:t>What is needed?</w:t>
      </w:r>
    </w:p>
    <w:p w14:paraId="36C9754B" w14:textId="358AA886" w:rsidR="00352A7E" w:rsidRDefault="00352A7E" w:rsidP="6E463164">
      <w:pPr>
        <w:spacing w:line="259" w:lineRule="auto"/>
        <w:contextualSpacing/>
        <w:rPr>
          <w:rFonts w:cs="Arial"/>
          <w:lang w:val="en-GB"/>
        </w:rPr>
      </w:pPr>
      <w:r w:rsidRPr="00A0227C">
        <w:rPr>
          <w:rFonts w:cs="Arial"/>
          <w:lang w:val="en-GB"/>
        </w:rPr>
        <w:t>Targeted steps to identify and address all forms of stigma and discrimination which lead to the denial of the right to health, particularly for those most at risk.</w:t>
      </w:r>
    </w:p>
    <w:p w14:paraId="26B7B111" w14:textId="77777777" w:rsidR="00352A7E" w:rsidRDefault="00352A7E" w:rsidP="6E463164">
      <w:pPr>
        <w:spacing w:line="259" w:lineRule="auto"/>
        <w:contextualSpacing/>
        <w:rPr>
          <w:rFonts w:cs="Arial"/>
          <w:lang w:val="en-GB"/>
        </w:rPr>
      </w:pPr>
    </w:p>
    <w:p w14:paraId="4788E1FA" w14:textId="0A9235AA" w:rsidR="00352A7E" w:rsidRDefault="00352A7E" w:rsidP="00080924">
      <w:pPr>
        <w:pStyle w:val="Heading4"/>
        <w:rPr>
          <w:lang w:val="en-GB"/>
        </w:rPr>
      </w:pPr>
      <w:r>
        <w:rPr>
          <w:lang w:val="en-GB"/>
        </w:rPr>
        <w:t>Questions to consider</w:t>
      </w:r>
    </w:p>
    <w:p w14:paraId="01CB8752" w14:textId="77777777" w:rsidR="00352A7E" w:rsidRPr="00A60505" w:rsidRDefault="00352A7E" w:rsidP="00352A7E">
      <w:pPr>
        <w:pStyle w:val="ListParagraph"/>
        <w:numPr>
          <w:ilvl w:val="0"/>
          <w:numId w:val="36"/>
        </w:numPr>
        <w:spacing w:after="0" w:line="259" w:lineRule="auto"/>
        <w:rPr>
          <w:rFonts w:cs="Arial"/>
        </w:rPr>
      </w:pPr>
      <w:r w:rsidRPr="00A60505">
        <w:rPr>
          <w:rFonts w:cs="Arial"/>
          <w:lang w:val="en-GB"/>
        </w:rPr>
        <w:t xml:space="preserve">What is being done to identify stigma and discrimination against people who use drugs in different settings, including health and social care? </w:t>
      </w:r>
    </w:p>
    <w:p w14:paraId="78131659" w14:textId="77777777" w:rsidR="00352A7E" w:rsidRPr="00A60505" w:rsidRDefault="00352A7E" w:rsidP="00352A7E">
      <w:pPr>
        <w:pStyle w:val="ListParagraph"/>
        <w:numPr>
          <w:ilvl w:val="0"/>
          <w:numId w:val="36"/>
        </w:numPr>
        <w:spacing w:after="0" w:line="259" w:lineRule="auto"/>
        <w:rPr>
          <w:rFonts w:cs="Arial"/>
        </w:rPr>
      </w:pPr>
      <w:r w:rsidRPr="00A60505">
        <w:rPr>
          <w:rFonts w:cs="Arial"/>
          <w:lang w:val="en-GB"/>
        </w:rPr>
        <w:t>Are people at most risk prioritised? Consider, for example:</w:t>
      </w:r>
    </w:p>
    <w:p w14:paraId="0F4D5211" w14:textId="77777777" w:rsidR="00352A7E" w:rsidRPr="00A0227C" w:rsidRDefault="00352A7E" w:rsidP="00352A7E">
      <w:pPr>
        <w:pStyle w:val="ListParagraph"/>
        <w:numPr>
          <w:ilvl w:val="0"/>
          <w:numId w:val="4"/>
        </w:numPr>
        <w:spacing w:after="0" w:line="259" w:lineRule="auto"/>
        <w:rPr>
          <w:rFonts w:cs="Arial"/>
        </w:rPr>
      </w:pPr>
      <w:r w:rsidRPr="00A0227C">
        <w:rPr>
          <w:rFonts w:cs="Arial"/>
          <w:lang w:val="en-GB"/>
        </w:rPr>
        <w:t>women who may also be mothers who are afraid of having their children removed,</w:t>
      </w:r>
    </w:p>
    <w:p w14:paraId="245218CA" w14:textId="77777777" w:rsidR="00352A7E" w:rsidRPr="00A0227C" w:rsidRDefault="00352A7E" w:rsidP="00352A7E">
      <w:pPr>
        <w:pStyle w:val="ListParagraph"/>
        <w:numPr>
          <w:ilvl w:val="0"/>
          <w:numId w:val="4"/>
        </w:numPr>
        <w:spacing w:after="0" w:line="259" w:lineRule="auto"/>
        <w:rPr>
          <w:rFonts w:cs="Arial"/>
        </w:rPr>
      </w:pPr>
      <w:r w:rsidRPr="00A0227C">
        <w:rPr>
          <w:rFonts w:cs="Arial"/>
          <w:lang w:val="en-GB"/>
        </w:rPr>
        <w:t>family carers</w:t>
      </w:r>
      <w:r>
        <w:rPr>
          <w:rFonts w:cs="Arial"/>
          <w:lang w:val="en-GB"/>
        </w:rPr>
        <w:t xml:space="preserve"> </w:t>
      </w:r>
      <w:r w:rsidRPr="00A0227C">
        <w:rPr>
          <w:rFonts w:cs="Arial"/>
          <w:lang w:val="en-GB"/>
        </w:rPr>
        <w:t>concerned about any consequences for the family,</w:t>
      </w:r>
    </w:p>
    <w:p w14:paraId="7C8DC336" w14:textId="77777777" w:rsidR="00352A7E" w:rsidRPr="00A0227C" w:rsidRDefault="00352A7E" w:rsidP="00352A7E">
      <w:pPr>
        <w:pStyle w:val="ListParagraph"/>
        <w:numPr>
          <w:ilvl w:val="0"/>
          <w:numId w:val="4"/>
        </w:numPr>
        <w:spacing w:after="0" w:line="259" w:lineRule="auto"/>
        <w:rPr>
          <w:rFonts w:cs="Arial"/>
        </w:rPr>
      </w:pPr>
      <w:r w:rsidRPr="00A0227C">
        <w:rPr>
          <w:rFonts w:cs="Arial"/>
          <w:lang w:val="en-GB"/>
        </w:rPr>
        <w:t>people from ethnic communities who might experience racial discrimination,</w:t>
      </w:r>
    </w:p>
    <w:p w14:paraId="6586F9E8" w14:textId="77777777" w:rsidR="00352A7E" w:rsidRPr="00A0227C" w:rsidRDefault="00352A7E" w:rsidP="00352A7E">
      <w:pPr>
        <w:pStyle w:val="ListParagraph"/>
        <w:numPr>
          <w:ilvl w:val="0"/>
          <w:numId w:val="4"/>
        </w:numPr>
        <w:spacing w:after="0" w:line="259" w:lineRule="auto"/>
        <w:rPr>
          <w:rFonts w:cs="Arial"/>
          <w:lang w:val="en-GB"/>
        </w:rPr>
      </w:pPr>
      <w:r w:rsidRPr="00A0227C">
        <w:rPr>
          <w:rFonts w:cs="Arial"/>
          <w:lang w:val="en-GB"/>
        </w:rPr>
        <w:t>people who use different types of substances or who are not abstinent,</w:t>
      </w:r>
    </w:p>
    <w:p w14:paraId="062E2CE6" w14:textId="77777777" w:rsidR="00352A7E" w:rsidRDefault="00352A7E" w:rsidP="00352A7E">
      <w:pPr>
        <w:pStyle w:val="ListParagraph"/>
        <w:numPr>
          <w:ilvl w:val="0"/>
          <w:numId w:val="4"/>
        </w:numPr>
        <w:spacing w:after="0" w:line="259" w:lineRule="auto"/>
        <w:rPr>
          <w:rFonts w:cs="Arial"/>
          <w:lang w:val="en-GB"/>
        </w:rPr>
      </w:pPr>
      <w:r w:rsidRPr="00A0227C">
        <w:rPr>
          <w:rFonts w:cs="Arial"/>
          <w:lang w:val="en-GB"/>
        </w:rPr>
        <w:t xml:space="preserve">People currently in the criminal justice system, or with experience of the criminal justice system. </w:t>
      </w:r>
    </w:p>
    <w:p w14:paraId="2CD7A62B" w14:textId="77777777" w:rsidR="00080924" w:rsidRDefault="00080924" w:rsidP="00080924">
      <w:pPr>
        <w:spacing w:after="0" w:line="259" w:lineRule="auto"/>
        <w:rPr>
          <w:rFonts w:cs="Arial"/>
          <w:lang w:val="en-GB"/>
        </w:rPr>
      </w:pPr>
    </w:p>
    <w:p w14:paraId="4F4A3571" w14:textId="339E5D58" w:rsidR="00080924" w:rsidRDefault="00080924" w:rsidP="00080924">
      <w:pPr>
        <w:pStyle w:val="Heading4"/>
        <w:rPr>
          <w:lang w:val="en-GB"/>
        </w:rPr>
      </w:pPr>
      <w:r>
        <w:rPr>
          <w:lang w:val="en-GB"/>
        </w:rPr>
        <w:t>Actions</w:t>
      </w:r>
    </w:p>
    <w:p w14:paraId="2561A799" w14:textId="30A4FB47" w:rsidR="00080924" w:rsidRDefault="00080924" w:rsidP="00080924">
      <w:pPr>
        <w:spacing w:after="0" w:line="259" w:lineRule="auto"/>
        <w:rPr>
          <w:rFonts w:cs="Arial"/>
          <w:lang w:val="en-GB"/>
        </w:rPr>
      </w:pPr>
      <w:r w:rsidRPr="00A0227C">
        <w:rPr>
          <w:rFonts w:cs="Arial"/>
          <w:lang w:val="en-GB"/>
        </w:rPr>
        <w:t>Identify actions to be taken to address all forms of stigma</w:t>
      </w:r>
      <w:r>
        <w:rPr>
          <w:rFonts w:cs="Arial"/>
          <w:lang w:val="en-GB"/>
        </w:rPr>
        <w:t xml:space="preserve"> and discrimination.</w:t>
      </w:r>
    </w:p>
    <w:p w14:paraId="2EA147BD" w14:textId="77777777" w:rsidR="00080924" w:rsidRDefault="00080924" w:rsidP="00080924">
      <w:pPr>
        <w:spacing w:after="0" w:line="259" w:lineRule="auto"/>
        <w:rPr>
          <w:rFonts w:cs="Arial"/>
          <w:lang w:val="en-GB"/>
        </w:rPr>
      </w:pPr>
    </w:p>
    <w:p w14:paraId="39F11A78" w14:textId="61C96AFC" w:rsidR="00080924" w:rsidRDefault="00080924" w:rsidP="00080924">
      <w:pPr>
        <w:pStyle w:val="Heading4"/>
        <w:rPr>
          <w:lang w:val="en-GB"/>
        </w:rPr>
      </w:pPr>
      <w:r>
        <w:rPr>
          <w:lang w:val="en-GB"/>
        </w:rPr>
        <w:t xml:space="preserve">Outcomes and Indicators </w:t>
      </w:r>
    </w:p>
    <w:p w14:paraId="13970F0C" w14:textId="1F82C3FC" w:rsidR="00080924" w:rsidRPr="00080924" w:rsidRDefault="00080924" w:rsidP="00080924">
      <w:pPr>
        <w:spacing w:after="0" w:line="259" w:lineRule="auto"/>
        <w:rPr>
          <w:rFonts w:cs="Arial"/>
          <w:lang w:val="en-GB"/>
        </w:rPr>
      </w:pPr>
      <w:r w:rsidRPr="00A0227C">
        <w:rPr>
          <w:rFonts w:cs="Arial"/>
          <w:lang w:val="en-GB"/>
        </w:rPr>
        <w:t>Evaluate the outcomes of actions taken towards addressing all forms of stigma and discrimination – including learning from the life experience of people affected by substance use.</w:t>
      </w:r>
    </w:p>
    <w:p w14:paraId="6A49F415" w14:textId="77777777" w:rsidR="00352A7E" w:rsidRDefault="00352A7E" w:rsidP="6E463164">
      <w:pPr>
        <w:spacing w:line="259" w:lineRule="auto"/>
        <w:contextualSpacing/>
        <w:rPr>
          <w:rFonts w:cs="Arial"/>
          <w:b/>
          <w:bCs/>
          <w:lang w:val="en-GB"/>
        </w:rPr>
      </w:pPr>
    </w:p>
    <w:p w14:paraId="4AFE2C45" w14:textId="77777777" w:rsidR="00080924" w:rsidRDefault="38307B8C" w:rsidP="00080924">
      <w:pPr>
        <w:pStyle w:val="Heading3"/>
        <w:rPr>
          <w:lang w:val="en-GB"/>
        </w:rPr>
      </w:pPr>
      <w:r w:rsidRPr="00A0227C">
        <w:rPr>
          <w:lang w:val="en-GB"/>
        </w:rPr>
        <w:t>Empowerment and capacity-development</w:t>
      </w:r>
    </w:p>
    <w:p w14:paraId="38F23A05" w14:textId="53EFDF56" w:rsidR="00A60505" w:rsidRPr="00A0227C" w:rsidRDefault="00080924" w:rsidP="001761D4">
      <w:pPr>
        <w:spacing w:line="259" w:lineRule="auto"/>
        <w:rPr>
          <w:rFonts w:cs="Arial"/>
          <w:lang w:val="en-GB"/>
        </w:rPr>
      </w:pPr>
      <w:r>
        <w:rPr>
          <w:rFonts w:cs="Arial"/>
          <w:lang w:val="en-GB"/>
        </w:rPr>
        <w:t>D</w:t>
      </w:r>
      <w:r w:rsidR="5BA87200" w:rsidRPr="00A0227C">
        <w:rPr>
          <w:rFonts w:cs="Arial"/>
          <w:lang w:val="en-GB"/>
        </w:rPr>
        <w:t>oes the approach</w:t>
      </w:r>
      <w:r w:rsidR="38307B8C" w:rsidRPr="00A0227C">
        <w:rPr>
          <w:rFonts w:cs="Arial"/>
          <w:lang w:val="en-GB"/>
        </w:rPr>
        <w:t xml:space="preserve"> enable people to know and claim their rights and improve the ability of duty bearers to implement these rights</w:t>
      </w:r>
      <w:r w:rsidR="14897B74" w:rsidRPr="00A0227C">
        <w:rPr>
          <w:rFonts w:cs="Arial"/>
          <w:lang w:val="en-GB"/>
        </w:rPr>
        <w:t>?</w:t>
      </w:r>
    </w:p>
    <w:p w14:paraId="3650FE78" w14:textId="41AA7870" w:rsidR="00B9002E" w:rsidRDefault="00080924" w:rsidP="007B167E">
      <w:pPr>
        <w:pStyle w:val="Heading4"/>
      </w:pPr>
      <w:r>
        <w:t>What is needed?</w:t>
      </w:r>
    </w:p>
    <w:p w14:paraId="4EC2834C" w14:textId="551B9053" w:rsidR="00080924" w:rsidRDefault="00080924" w:rsidP="00A60505">
      <w:pPr>
        <w:rPr>
          <w:rFonts w:cs="Arial"/>
          <w:lang w:val="en-GB"/>
        </w:rPr>
      </w:pPr>
      <w:r w:rsidRPr="00A0227C">
        <w:rPr>
          <w:rFonts w:cs="Arial"/>
          <w:lang w:val="en-GB"/>
        </w:rPr>
        <w:t>People affected by substance use are provided with the knowledge needed to claim their rights and the ability of duty bearers to provide human rights-based services is improved.</w:t>
      </w:r>
    </w:p>
    <w:p w14:paraId="57415B12" w14:textId="7473EF22" w:rsidR="00080924" w:rsidRDefault="00080924" w:rsidP="00210171">
      <w:pPr>
        <w:pStyle w:val="Heading4"/>
        <w:rPr>
          <w:lang w:val="en-GB"/>
        </w:rPr>
      </w:pPr>
      <w:r>
        <w:rPr>
          <w:lang w:val="en-GB"/>
        </w:rPr>
        <w:t xml:space="preserve">Questions to consider </w:t>
      </w:r>
    </w:p>
    <w:p w14:paraId="08D70ACD" w14:textId="77777777" w:rsidR="00080924" w:rsidRPr="00A0227C" w:rsidRDefault="00080924" w:rsidP="00080924">
      <w:pPr>
        <w:pStyle w:val="ListParagraph"/>
        <w:numPr>
          <w:ilvl w:val="0"/>
          <w:numId w:val="1"/>
        </w:numPr>
        <w:spacing w:after="0" w:line="259" w:lineRule="auto"/>
        <w:rPr>
          <w:rFonts w:cs="Arial"/>
        </w:rPr>
      </w:pPr>
      <w:r w:rsidRPr="00A0227C">
        <w:rPr>
          <w:rFonts w:cs="Arial"/>
          <w:b/>
          <w:bCs/>
          <w:lang w:val="en-GB"/>
        </w:rPr>
        <w:t xml:space="preserve">Available: </w:t>
      </w:r>
      <w:r w:rsidRPr="00A0227C">
        <w:rPr>
          <w:rFonts w:cs="Arial"/>
          <w:lang w:val="en-GB"/>
        </w:rPr>
        <w:t>Is information about services and support available to people? Are people made aware of their rights?</w:t>
      </w:r>
    </w:p>
    <w:p w14:paraId="3CC61A3D" w14:textId="77777777" w:rsidR="00080924" w:rsidRPr="00A0227C" w:rsidRDefault="00080924" w:rsidP="00080924">
      <w:pPr>
        <w:pStyle w:val="ListParagraph"/>
        <w:numPr>
          <w:ilvl w:val="0"/>
          <w:numId w:val="1"/>
        </w:numPr>
        <w:spacing w:after="0" w:line="259" w:lineRule="auto"/>
        <w:rPr>
          <w:rFonts w:cs="Arial"/>
        </w:rPr>
      </w:pPr>
      <w:r w:rsidRPr="00A0227C">
        <w:rPr>
          <w:rFonts w:cs="Arial"/>
          <w:b/>
          <w:bCs/>
          <w:lang w:val="en-GB"/>
        </w:rPr>
        <w:t xml:space="preserve">Accessible: </w:t>
      </w:r>
      <w:r w:rsidRPr="00A0227C">
        <w:rPr>
          <w:rFonts w:cs="Arial"/>
          <w:lang w:val="en-GB"/>
        </w:rPr>
        <w:t>Is information provided in a way that people understand and use? Is it accessible to everyone including people who may not be engaged in services?</w:t>
      </w:r>
    </w:p>
    <w:p w14:paraId="16E95FBE" w14:textId="77777777" w:rsidR="00080924" w:rsidRPr="00A0227C" w:rsidRDefault="00080924" w:rsidP="00080924">
      <w:pPr>
        <w:pStyle w:val="ListParagraph"/>
        <w:numPr>
          <w:ilvl w:val="0"/>
          <w:numId w:val="1"/>
        </w:numPr>
        <w:spacing w:after="0" w:line="259" w:lineRule="auto"/>
        <w:rPr>
          <w:rFonts w:cs="Arial"/>
        </w:rPr>
      </w:pPr>
      <w:r w:rsidRPr="00A0227C">
        <w:rPr>
          <w:rFonts w:cs="Arial"/>
          <w:b/>
          <w:bCs/>
          <w:lang w:val="en-GB"/>
        </w:rPr>
        <w:t xml:space="preserve">Acceptable: </w:t>
      </w:r>
      <w:r w:rsidRPr="00A0227C">
        <w:rPr>
          <w:rFonts w:cs="Arial"/>
          <w:lang w:val="en-GB"/>
        </w:rPr>
        <w:t xml:space="preserve">Is information provided in a way that is relevant for different groups? Consider the different needs of women, families, people in the criminal justice system, people of different ethnicities, people with disabilities and LGBTI people, </w:t>
      </w:r>
      <w:r w:rsidRPr="00A0227C">
        <w:rPr>
          <w:rFonts w:cs="Arial"/>
          <w:lang w:val="en-GB"/>
        </w:rPr>
        <w:lastRenderedPageBreak/>
        <w:t>people experiencing language barriers and people with other health issues such as mental health.</w:t>
      </w:r>
    </w:p>
    <w:p w14:paraId="42DEF39A" w14:textId="7FE7F62E" w:rsidR="000C18BA" w:rsidRPr="007B167E" w:rsidRDefault="00080924" w:rsidP="007B167E">
      <w:pPr>
        <w:pStyle w:val="ListParagraph"/>
        <w:numPr>
          <w:ilvl w:val="0"/>
          <w:numId w:val="1"/>
        </w:numPr>
        <w:rPr>
          <w:rFonts w:cs="Arial"/>
          <w:b/>
          <w:bCs/>
          <w:color w:val="4472C4"/>
        </w:rPr>
      </w:pPr>
      <w:r w:rsidRPr="007B167E">
        <w:rPr>
          <w:rFonts w:cs="Arial"/>
          <w:b/>
          <w:bCs/>
          <w:lang w:val="en-GB"/>
        </w:rPr>
        <w:t xml:space="preserve">Quality: </w:t>
      </w:r>
      <w:r w:rsidRPr="007B167E">
        <w:rPr>
          <w:rFonts w:cs="Arial"/>
          <w:lang w:val="en-GB"/>
        </w:rPr>
        <w:t>Is information adequate and useful for people? Are service providers adequately trained in relation to taking a trauma-informed, rights-based approach?</w:t>
      </w:r>
    </w:p>
    <w:p w14:paraId="1F0265AF" w14:textId="2B7DAD03" w:rsidR="000C18BA" w:rsidRDefault="000C18BA" w:rsidP="007B167E">
      <w:pPr>
        <w:pStyle w:val="Heading4"/>
      </w:pPr>
      <w:r>
        <w:t xml:space="preserve">Actions </w:t>
      </w:r>
    </w:p>
    <w:p w14:paraId="65D6199E" w14:textId="31A0A88A" w:rsidR="000C18BA" w:rsidRDefault="000C18BA" w:rsidP="000C18BA">
      <w:pPr>
        <w:rPr>
          <w:rFonts w:cs="Arial"/>
          <w:lang w:val="en-GB"/>
        </w:rPr>
      </w:pPr>
      <w:r w:rsidRPr="00A0227C">
        <w:rPr>
          <w:rFonts w:cs="Arial"/>
          <w:lang w:val="en-GB"/>
        </w:rPr>
        <w:t>Identify actions to provide knowledge which empowers people affected by substance use and actions</w:t>
      </w:r>
      <w:r>
        <w:rPr>
          <w:rFonts w:cs="Arial"/>
          <w:lang w:val="en-GB"/>
        </w:rPr>
        <w:t xml:space="preserve"> </w:t>
      </w:r>
      <w:r w:rsidRPr="00A0227C">
        <w:rPr>
          <w:rFonts w:cs="Arial"/>
          <w:lang w:val="en-GB"/>
        </w:rPr>
        <w:t>to improve the ability of duty bearers to provide human rights-based services.</w:t>
      </w:r>
    </w:p>
    <w:p w14:paraId="56C6FDE5" w14:textId="3B721284" w:rsidR="000C18BA" w:rsidRDefault="000C18BA" w:rsidP="007B167E">
      <w:pPr>
        <w:pStyle w:val="Heading4"/>
        <w:rPr>
          <w:lang w:val="en-GB"/>
        </w:rPr>
      </w:pPr>
      <w:r>
        <w:rPr>
          <w:lang w:val="en-GB"/>
        </w:rPr>
        <w:t xml:space="preserve">Outcomes and Indicators </w:t>
      </w:r>
    </w:p>
    <w:p w14:paraId="1D339A09" w14:textId="29E314EE" w:rsidR="000C18BA" w:rsidRPr="000C18BA" w:rsidRDefault="000C18BA" w:rsidP="000C18BA">
      <w:pPr>
        <w:rPr>
          <w:rFonts w:cs="Arial"/>
          <w:b/>
          <w:bCs/>
          <w:color w:val="4472C4"/>
        </w:rPr>
      </w:pPr>
      <w:r w:rsidRPr="00A0227C">
        <w:rPr>
          <w:rFonts w:cs="Arial"/>
          <w:lang w:val="en-GB"/>
        </w:rPr>
        <w:t>Evaluate the outcomes of actions taken to empower people affected by substance use and actions taken to improve the ability of duty-bearers to provide human rights-based services.</w:t>
      </w:r>
    </w:p>
    <w:p w14:paraId="166DAC3B" w14:textId="77777777" w:rsidR="00B44EC0" w:rsidRDefault="00B44EC0" w:rsidP="00A60505">
      <w:pPr>
        <w:rPr>
          <w:rFonts w:cs="Arial"/>
          <w:b/>
          <w:bCs/>
          <w:color w:val="4472C4"/>
        </w:rPr>
      </w:pPr>
    </w:p>
    <w:p w14:paraId="4EC92438" w14:textId="403FAF4D" w:rsidR="27D20B56" w:rsidRPr="00A60505" w:rsidRDefault="49DB9C95" w:rsidP="008D2B00">
      <w:pPr>
        <w:pStyle w:val="Heading2"/>
      </w:pPr>
      <w:r w:rsidRPr="00A60505">
        <w:t>Examples of the PANEL principles in practice</w:t>
      </w:r>
    </w:p>
    <w:p w14:paraId="54E52D09" w14:textId="7916FDED" w:rsidR="6E463164" w:rsidRDefault="49DB9C95" w:rsidP="6E463164">
      <w:pPr>
        <w:spacing w:after="0"/>
        <w:rPr>
          <w:rFonts w:cs="Arial"/>
        </w:rPr>
      </w:pPr>
      <w:r w:rsidRPr="00A0227C">
        <w:rPr>
          <w:rFonts w:cs="Arial"/>
        </w:rPr>
        <w:t xml:space="preserve">Our analysis of the evidence provided by community conversations identified examples of good practice which help to show how the PANEL principles can be applied in practice. </w:t>
      </w:r>
    </w:p>
    <w:p w14:paraId="7EEC4BB8" w14:textId="77777777" w:rsidR="001761D4" w:rsidRPr="00A0227C" w:rsidRDefault="001761D4" w:rsidP="6E463164">
      <w:pPr>
        <w:spacing w:after="0"/>
        <w:rPr>
          <w:rFonts w:cs="Arial"/>
        </w:rPr>
      </w:pPr>
    </w:p>
    <w:p w14:paraId="35BE973C" w14:textId="431B969C" w:rsidR="6E463164" w:rsidRPr="00A0227C" w:rsidRDefault="41CB844C" w:rsidP="6E463164">
      <w:pPr>
        <w:spacing w:after="0"/>
        <w:rPr>
          <w:rFonts w:cs="Arial"/>
        </w:rPr>
      </w:pPr>
      <w:r w:rsidRPr="00A0227C">
        <w:rPr>
          <w:rFonts w:cs="Arial"/>
        </w:rPr>
        <w:t xml:space="preserve">The Charter offers a way of making examples of “good practice” more systemic. </w:t>
      </w:r>
      <w:r w:rsidR="5B6ED7A3" w:rsidRPr="00A0227C">
        <w:rPr>
          <w:rFonts w:cs="Arial"/>
        </w:rPr>
        <w:t>We have tried to break down what makes services effective from the perspective of communities and through the lens of the right to health. To bring it to life we have named some examples of services which were identified during community conversations. These are not exhaustive but aim to build up a picture of what human rights-based services look like in practice.</w:t>
      </w:r>
    </w:p>
    <w:p w14:paraId="6188EAF5" w14:textId="74467AB9" w:rsidR="27D20B56" w:rsidRPr="00A0227C" w:rsidRDefault="27D20B56" w:rsidP="6E463164">
      <w:pPr>
        <w:spacing w:after="0"/>
        <w:rPr>
          <w:rFonts w:cs="Arial"/>
        </w:rPr>
      </w:pPr>
    </w:p>
    <w:p w14:paraId="4855DEF9" w14:textId="7FBCFC90" w:rsidR="49DB9C95" w:rsidRDefault="49DB9C95" w:rsidP="00FE411C">
      <w:pPr>
        <w:pStyle w:val="ListParagraph"/>
        <w:numPr>
          <w:ilvl w:val="0"/>
          <w:numId w:val="21"/>
        </w:numPr>
        <w:spacing w:line="278" w:lineRule="auto"/>
        <w:ind w:left="714" w:hanging="357"/>
        <w:contextualSpacing w:val="0"/>
        <w:rPr>
          <w:rFonts w:cs="Arial"/>
          <w:b/>
          <w:bCs/>
        </w:rPr>
      </w:pPr>
      <w:r w:rsidRPr="00A0227C">
        <w:rPr>
          <w:rFonts w:cs="Arial"/>
          <w:b/>
          <w:bCs/>
        </w:rPr>
        <w:t>Services which are developed and delivered with people who use drugs and/or alcohol</w:t>
      </w:r>
    </w:p>
    <w:p w14:paraId="76CDFC5D" w14:textId="178A95F3" w:rsidR="00976EB3" w:rsidRPr="00A60505" w:rsidRDefault="00673773" w:rsidP="00976EB3">
      <w:pPr>
        <w:pStyle w:val="ListParagraph"/>
        <w:spacing w:line="278" w:lineRule="auto"/>
        <w:ind w:left="714"/>
        <w:contextualSpacing w:val="0"/>
        <w:rPr>
          <w:rFonts w:cs="Arial"/>
          <w:b/>
          <w:bCs/>
        </w:rPr>
      </w:pPr>
      <w:r>
        <w:rPr>
          <w:rFonts w:cs="Arial"/>
          <w:b/>
          <w:bCs/>
        </w:rPr>
        <w:t>Quotes</w:t>
      </w:r>
      <w:r w:rsidR="00976EB3">
        <w:rPr>
          <w:rFonts w:cs="Arial"/>
          <w:b/>
          <w:bCs/>
        </w:rPr>
        <w:t xml:space="preserve"> shared during community conversations:</w:t>
      </w:r>
    </w:p>
    <w:p w14:paraId="3E748A89" w14:textId="16CA24A9" w:rsidR="49DB9C95" w:rsidRPr="008D2B00" w:rsidRDefault="49DB9C95" w:rsidP="00FE411C">
      <w:pPr>
        <w:pStyle w:val="ListParagraph"/>
        <w:numPr>
          <w:ilvl w:val="0"/>
          <w:numId w:val="15"/>
        </w:numPr>
        <w:spacing w:line="278" w:lineRule="auto"/>
        <w:ind w:left="714" w:hanging="357"/>
        <w:contextualSpacing w:val="0"/>
        <w:rPr>
          <w:rFonts w:cs="Arial"/>
          <w:b/>
          <w:bCs/>
        </w:rPr>
      </w:pPr>
      <w:r w:rsidRPr="008D2B00">
        <w:rPr>
          <w:rFonts w:cs="Arial"/>
        </w:rPr>
        <w:t>“…people with lived and living experiences are “divorced” from mainstream service planning. If services are to be fit for purpose, this needs to be reversed with people with experience included in decision-making processes and planning across other non-addiction services and within addiction services.”</w:t>
      </w:r>
      <w:r w:rsidRPr="008D2B00">
        <w:rPr>
          <w:rFonts w:cs="Arial"/>
          <w:b/>
          <w:bCs/>
        </w:rPr>
        <w:t xml:space="preserve"> </w:t>
      </w:r>
    </w:p>
    <w:p w14:paraId="11DB244D" w14:textId="14BD3322" w:rsidR="00A60505" w:rsidRDefault="49DB9C95" w:rsidP="00FE411C">
      <w:pPr>
        <w:pStyle w:val="ListParagraph"/>
        <w:numPr>
          <w:ilvl w:val="0"/>
          <w:numId w:val="15"/>
        </w:numPr>
        <w:spacing w:line="278" w:lineRule="auto"/>
        <w:ind w:left="714" w:hanging="357"/>
        <w:contextualSpacing w:val="0"/>
        <w:rPr>
          <w:rFonts w:cs="Arial"/>
        </w:rPr>
      </w:pPr>
      <w:r w:rsidRPr="008D2B00">
        <w:rPr>
          <w:rFonts w:cs="Arial"/>
        </w:rPr>
        <w:t>“We currently are getting it wrong in trying to “fit” the individuals to the existing services”</w:t>
      </w:r>
    </w:p>
    <w:p w14:paraId="6FC605C8" w14:textId="1C7FF2F8" w:rsidR="00976EB3" w:rsidRPr="00976EB3" w:rsidRDefault="00976EB3" w:rsidP="00976EB3">
      <w:pPr>
        <w:pStyle w:val="ListParagraph"/>
        <w:spacing w:line="278" w:lineRule="auto"/>
        <w:ind w:left="714"/>
        <w:contextualSpacing w:val="0"/>
        <w:rPr>
          <w:rFonts w:cs="Arial"/>
        </w:rPr>
      </w:pPr>
      <w:r w:rsidRPr="00976EB3">
        <w:rPr>
          <w:rFonts w:cs="Arial"/>
          <w:b/>
          <w:bCs/>
        </w:rPr>
        <w:lastRenderedPageBreak/>
        <w:t xml:space="preserve">End of </w:t>
      </w:r>
      <w:r w:rsidR="00673773">
        <w:rPr>
          <w:rFonts w:cs="Arial"/>
          <w:b/>
          <w:bCs/>
        </w:rPr>
        <w:t>quotes</w:t>
      </w:r>
      <w:r>
        <w:rPr>
          <w:rFonts w:cs="Arial"/>
          <w:b/>
          <w:bCs/>
        </w:rPr>
        <w:t>.</w:t>
      </w:r>
      <w:r w:rsidRPr="00976EB3">
        <w:rPr>
          <w:rFonts w:cs="Arial"/>
        </w:rPr>
        <w:t xml:space="preserve"> </w:t>
      </w:r>
    </w:p>
    <w:p w14:paraId="35D501FC" w14:textId="1A0C5278" w:rsidR="49DB9C95" w:rsidRDefault="49DB9C95" w:rsidP="6E463164">
      <w:pPr>
        <w:spacing w:after="0"/>
        <w:rPr>
          <w:rFonts w:cs="Arial"/>
        </w:rPr>
      </w:pPr>
      <w:r w:rsidRPr="00A0227C">
        <w:rPr>
          <w:rFonts w:cs="Arial"/>
        </w:rPr>
        <w:t xml:space="preserve">Services are more effective when they have been designed and delivered by people affected by drugs and alcohol. This often involves good partnership working between statutory services and community-based organisations who bring experience of working alongside people. </w:t>
      </w:r>
    </w:p>
    <w:p w14:paraId="3D097D5A" w14:textId="77777777" w:rsidR="00A60505" w:rsidRPr="00A0227C" w:rsidRDefault="00A60505" w:rsidP="6E463164">
      <w:pPr>
        <w:spacing w:after="0"/>
        <w:rPr>
          <w:rFonts w:cs="Arial"/>
        </w:rPr>
      </w:pPr>
    </w:p>
    <w:p w14:paraId="703D5BF8" w14:textId="6F9FE5B6" w:rsidR="49DB9C95" w:rsidRPr="00A0227C" w:rsidRDefault="49DB9C95" w:rsidP="6E463164">
      <w:pPr>
        <w:spacing w:after="0"/>
        <w:rPr>
          <w:rFonts w:cs="Arial"/>
        </w:rPr>
      </w:pPr>
      <w:r w:rsidRPr="00A0227C">
        <w:rPr>
          <w:rFonts w:cs="Arial"/>
        </w:rPr>
        <w:t>Whilst we heard about consultation fatigue and examples of tokenistic approaches, there were also examples of approaches which adopted the principle of “nothing about us without us”. These involved effective use of reference or steering groups with lived/living experience involvement, and good feedback loops (</w:t>
      </w:r>
      <w:r w:rsidR="007F6D3A">
        <w:rPr>
          <w:rFonts w:cs="Arial"/>
        </w:rPr>
        <w:t>for example</w:t>
      </w:r>
      <w:r w:rsidRPr="00A0227C">
        <w:rPr>
          <w:rFonts w:cs="Arial"/>
        </w:rPr>
        <w:t xml:space="preserve"> ‘you said/</w:t>
      </w:r>
      <w:r w:rsidRPr="008D2B00">
        <w:rPr>
          <w:rFonts w:cs="Arial"/>
        </w:rPr>
        <w:t xml:space="preserve">together </w:t>
      </w:r>
      <w:r w:rsidRPr="00A0227C">
        <w:rPr>
          <w:rFonts w:cs="Arial"/>
        </w:rPr>
        <w:t xml:space="preserve">we did’). There were also examples of services where people affected by drugs and/or alcohol </w:t>
      </w:r>
      <w:r w:rsidR="003E432B">
        <w:rPr>
          <w:rFonts w:cs="Arial"/>
        </w:rPr>
        <w:t xml:space="preserve">had </w:t>
      </w:r>
      <w:r w:rsidRPr="00A0227C">
        <w:rPr>
          <w:rFonts w:cs="Arial"/>
        </w:rPr>
        <w:t xml:space="preserve">had a role in shaping the service model and the commissioning process. </w:t>
      </w:r>
    </w:p>
    <w:p w14:paraId="2194E058" w14:textId="1387CFA5" w:rsidR="49DB9C95" w:rsidRDefault="49DB9C95" w:rsidP="6E463164">
      <w:pPr>
        <w:spacing w:after="0"/>
        <w:rPr>
          <w:rFonts w:cs="Arial"/>
        </w:rPr>
      </w:pPr>
    </w:p>
    <w:p w14:paraId="19BBC201" w14:textId="1E618237" w:rsidR="49DB9C95" w:rsidRPr="0091277A" w:rsidRDefault="49DB9C95" w:rsidP="00EE7078">
      <w:pPr>
        <w:spacing w:line="278" w:lineRule="auto"/>
        <w:contextualSpacing/>
        <w:rPr>
          <w:rFonts w:cs="Arial"/>
          <w:b/>
          <w:bCs/>
        </w:rPr>
      </w:pPr>
      <w:r w:rsidRPr="0091277A">
        <w:rPr>
          <w:rFonts w:cs="Arial"/>
          <w:b/>
          <w:bCs/>
        </w:rPr>
        <w:t>Involvement in service design</w:t>
      </w:r>
      <w:r w:rsidR="00EE7078" w:rsidRPr="0091277A">
        <w:rPr>
          <w:rFonts w:cs="Arial"/>
          <w:b/>
          <w:bCs/>
        </w:rPr>
        <w:t>:</w:t>
      </w:r>
    </w:p>
    <w:p w14:paraId="4D9EA966" w14:textId="162A52C4" w:rsidR="49DB9C95" w:rsidRPr="00A0227C" w:rsidRDefault="49DB9C95" w:rsidP="00EE7078">
      <w:pPr>
        <w:pStyle w:val="ListParagraph"/>
        <w:numPr>
          <w:ilvl w:val="0"/>
          <w:numId w:val="38"/>
        </w:numPr>
        <w:spacing w:line="278" w:lineRule="auto"/>
        <w:ind w:left="714" w:hanging="357"/>
        <w:contextualSpacing w:val="0"/>
        <w:rPr>
          <w:rFonts w:cs="Arial"/>
          <w:color w:val="0563C1"/>
          <w:u w:val="single"/>
        </w:rPr>
      </w:pPr>
      <w:r w:rsidRPr="00A0227C">
        <w:rPr>
          <w:rFonts w:cs="Arial"/>
        </w:rPr>
        <w:t xml:space="preserve">Simon Community </w:t>
      </w:r>
      <w:hyperlink r:id="rId11">
        <w:r w:rsidRPr="00A60505">
          <w:rPr>
            <w:rStyle w:val="Hyperlink"/>
            <w:rFonts w:cs="Arial"/>
            <w:color w:val="0000FF"/>
          </w:rPr>
          <w:t>Connect Hub</w:t>
        </w:r>
      </w:hyperlink>
    </w:p>
    <w:p w14:paraId="33732FEF" w14:textId="12A79B06" w:rsidR="49DB9C95" w:rsidRPr="00A0227C" w:rsidRDefault="49DB9C95" w:rsidP="006E084B">
      <w:pPr>
        <w:pStyle w:val="ListParagraph"/>
        <w:numPr>
          <w:ilvl w:val="0"/>
          <w:numId w:val="20"/>
        </w:numPr>
        <w:spacing w:line="278" w:lineRule="auto"/>
        <w:ind w:left="714" w:hanging="357"/>
        <w:contextualSpacing w:val="0"/>
        <w:jc w:val="both"/>
        <w:rPr>
          <w:rFonts w:cs="Arial"/>
        </w:rPr>
      </w:pPr>
      <w:r w:rsidRPr="00A0227C">
        <w:rPr>
          <w:rFonts w:cs="Arial"/>
        </w:rPr>
        <w:t>Martha’s Mammies (Glasgow)</w:t>
      </w:r>
    </w:p>
    <w:p w14:paraId="56E36285" w14:textId="2A11F819" w:rsidR="001761D4" w:rsidRDefault="49DB9C95" w:rsidP="00EE7078">
      <w:pPr>
        <w:pStyle w:val="ListParagraph"/>
        <w:numPr>
          <w:ilvl w:val="0"/>
          <w:numId w:val="20"/>
        </w:numPr>
        <w:spacing w:after="0" w:line="278" w:lineRule="auto"/>
        <w:ind w:left="714" w:hanging="357"/>
        <w:contextualSpacing w:val="0"/>
        <w:jc w:val="both"/>
        <w:rPr>
          <w:rFonts w:cs="Arial"/>
        </w:rPr>
      </w:pPr>
      <w:hyperlink r:id="rId12">
        <w:r w:rsidRPr="00A60505">
          <w:rPr>
            <w:rStyle w:val="Hyperlink"/>
            <w:rFonts w:cs="Arial"/>
            <w:color w:val="0000FF"/>
          </w:rPr>
          <w:t>The Beacons</w:t>
        </w:r>
      </w:hyperlink>
      <w:r w:rsidRPr="00A0227C">
        <w:rPr>
          <w:rFonts w:cs="Arial"/>
        </w:rPr>
        <w:t xml:space="preserve"> (Blantyre, Lanark, Cambuslang, East Kilbride) </w:t>
      </w:r>
    </w:p>
    <w:p w14:paraId="5317137A" w14:textId="77777777" w:rsidR="00FF0B9C" w:rsidRPr="00FF0B9C" w:rsidRDefault="00FF0B9C" w:rsidP="00FF0B9C">
      <w:pPr>
        <w:spacing w:after="0" w:line="278" w:lineRule="auto"/>
        <w:jc w:val="both"/>
        <w:rPr>
          <w:rFonts w:cs="Arial"/>
        </w:rPr>
      </w:pPr>
    </w:p>
    <w:p w14:paraId="38351F5A" w14:textId="77777777" w:rsidR="006E084B" w:rsidRPr="006E084B" w:rsidRDefault="006E084B" w:rsidP="006E084B">
      <w:pPr>
        <w:spacing w:after="0" w:line="278" w:lineRule="auto"/>
        <w:jc w:val="both"/>
        <w:rPr>
          <w:rFonts w:cs="Arial"/>
        </w:rPr>
      </w:pPr>
    </w:p>
    <w:p w14:paraId="1F46BDA8" w14:textId="6E3F0C06" w:rsidR="49DB9C95" w:rsidRDefault="49DB9C95" w:rsidP="001761D4">
      <w:pPr>
        <w:pStyle w:val="ListParagraph"/>
        <w:numPr>
          <w:ilvl w:val="0"/>
          <w:numId w:val="21"/>
        </w:numPr>
        <w:spacing w:line="278" w:lineRule="auto"/>
        <w:ind w:left="714" w:hanging="357"/>
        <w:contextualSpacing w:val="0"/>
        <w:rPr>
          <w:rFonts w:cs="Arial"/>
          <w:b/>
          <w:bCs/>
        </w:rPr>
      </w:pPr>
      <w:r w:rsidRPr="00A0227C">
        <w:rPr>
          <w:rFonts w:cs="Arial"/>
          <w:b/>
          <w:bCs/>
        </w:rPr>
        <w:t>Low threshold services- community hubs and assertive outreach</w:t>
      </w:r>
    </w:p>
    <w:p w14:paraId="1DEFE921" w14:textId="60F7FD8A" w:rsidR="00976EB3" w:rsidRPr="00976EB3" w:rsidRDefault="001D5A0D" w:rsidP="00976EB3">
      <w:pPr>
        <w:pStyle w:val="ListParagraph"/>
        <w:spacing w:line="278" w:lineRule="auto"/>
        <w:contextualSpacing w:val="0"/>
        <w:rPr>
          <w:rFonts w:cs="Arial"/>
          <w:b/>
          <w:bCs/>
        </w:rPr>
      </w:pPr>
      <w:r>
        <w:rPr>
          <w:rFonts w:cs="Arial"/>
          <w:b/>
          <w:bCs/>
        </w:rPr>
        <w:t xml:space="preserve">Quotes </w:t>
      </w:r>
      <w:r w:rsidR="00976EB3">
        <w:rPr>
          <w:rFonts w:cs="Arial"/>
          <w:b/>
          <w:bCs/>
        </w:rPr>
        <w:t>shared during community conversations:</w:t>
      </w:r>
    </w:p>
    <w:p w14:paraId="7F76A02D" w14:textId="26672D3F" w:rsidR="49DB9C95" w:rsidRPr="00FF0B9C" w:rsidRDefault="49DB9C95" w:rsidP="001761D4">
      <w:pPr>
        <w:pStyle w:val="ListParagraph"/>
        <w:numPr>
          <w:ilvl w:val="0"/>
          <w:numId w:val="14"/>
        </w:numPr>
        <w:spacing w:line="278" w:lineRule="auto"/>
        <w:ind w:left="714" w:hanging="357"/>
        <w:contextualSpacing w:val="0"/>
        <w:rPr>
          <w:rFonts w:cs="Arial"/>
        </w:rPr>
      </w:pPr>
      <w:r w:rsidRPr="00FF0B9C">
        <w:rPr>
          <w:rFonts w:cs="Arial"/>
        </w:rPr>
        <w:t>“People don’t want to have to tell their story multiple times or visit multiple places”</w:t>
      </w:r>
    </w:p>
    <w:p w14:paraId="48AE73C9" w14:textId="77777777" w:rsidR="001761D4" w:rsidRPr="00FF0B9C" w:rsidRDefault="49DB9C95" w:rsidP="001761D4">
      <w:pPr>
        <w:pStyle w:val="ListParagraph"/>
        <w:numPr>
          <w:ilvl w:val="0"/>
          <w:numId w:val="14"/>
        </w:numPr>
        <w:contextualSpacing w:val="0"/>
        <w:rPr>
          <w:rFonts w:cs="Arial"/>
        </w:rPr>
      </w:pPr>
      <w:r w:rsidRPr="00FF0B9C">
        <w:rPr>
          <w:rFonts w:cs="Arial"/>
        </w:rPr>
        <w:t>“They show you flexibility and kindness whereas statutory services are bound by risk and procedure”</w:t>
      </w:r>
    </w:p>
    <w:p w14:paraId="5BA7D4D1" w14:textId="4C8C97F5" w:rsidR="49DB9C95" w:rsidRDefault="49DB9C95" w:rsidP="001761D4">
      <w:pPr>
        <w:pStyle w:val="ListParagraph"/>
        <w:numPr>
          <w:ilvl w:val="0"/>
          <w:numId w:val="14"/>
        </w:numPr>
        <w:contextualSpacing w:val="0"/>
        <w:rPr>
          <w:rFonts w:cs="Arial"/>
        </w:rPr>
      </w:pPr>
      <w:r w:rsidRPr="00FF0B9C">
        <w:rPr>
          <w:rFonts w:cs="Arial"/>
        </w:rPr>
        <w:t>“When people are living in difficult situations appointments don’t work- we need flexible drop ins and choice for people”</w:t>
      </w:r>
    </w:p>
    <w:p w14:paraId="0EAB5DD1" w14:textId="23D769DF" w:rsidR="00976EB3" w:rsidRPr="00976EB3" w:rsidRDefault="00976EB3" w:rsidP="00976EB3">
      <w:pPr>
        <w:pStyle w:val="ListParagraph"/>
        <w:contextualSpacing w:val="0"/>
        <w:rPr>
          <w:rFonts w:cs="Arial"/>
          <w:b/>
          <w:bCs/>
        </w:rPr>
      </w:pPr>
      <w:r w:rsidRPr="00976EB3">
        <w:rPr>
          <w:rFonts w:cs="Arial"/>
          <w:b/>
          <w:bCs/>
        </w:rPr>
        <w:t xml:space="preserve">End of </w:t>
      </w:r>
      <w:r w:rsidR="001D5A0D">
        <w:rPr>
          <w:rFonts w:cs="Arial"/>
          <w:b/>
          <w:bCs/>
        </w:rPr>
        <w:t>quotes</w:t>
      </w:r>
      <w:r>
        <w:rPr>
          <w:rFonts w:cs="Arial"/>
          <w:b/>
          <w:bCs/>
        </w:rPr>
        <w:t>.</w:t>
      </w:r>
      <w:r w:rsidRPr="00976EB3">
        <w:rPr>
          <w:rFonts w:cs="Arial"/>
          <w:b/>
          <w:bCs/>
        </w:rPr>
        <w:t xml:space="preserve"> </w:t>
      </w:r>
    </w:p>
    <w:p w14:paraId="4EB35C57" w14:textId="1AC63040" w:rsidR="49DB9C95" w:rsidRPr="00A0227C" w:rsidRDefault="49DB9C95" w:rsidP="6E463164">
      <w:pPr>
        <w:spacing w:after="0"/>
        <w:rPr>
          <w:rFonts w:cs="Arial"/>
        </w:rPr>
      </w:pPr>
      <w:r w:rsidRPr="00A0227C">
        <w:rPr>
          <w:rFonts w:cs="Arial"/>
        </w:rPr>
        <w:t xml:space="preserve">Many people highlighted that typical service opening hours of Monday-Friday, 9-5pm, can be a significant barrier and that more </w:t>
      </w:r>
      <w:r w:rsidR="32D79121" w:rsidRPr="00A0227C">
        <w:rPr>
          <w:rFonts w:cs="Arial"/>
        </w:rPr>
        <w:t>out-of-hour</w:t>
      </w:r>
      <w:r w:rsidRPr="00A0227C">
        <w:rPr>
          <w:rFonts w:cs="Arial"/>
        </w:rPr>
        <w:t xml:space="preserve"> services are required, </w:t>
      </w:r>
      <w:r w:rsidR="007F6D3A">
        <w:rPr>
          <w:rFonts w:cs="Arial"/>
        </w:rPr>
        <w:t xml:space="preserve">for example </w:t>
      </w:r>
      <w:r w:rsidRPr="00A0227C">
        <w:rPr>
          <w:rFonts w:cs="Arial"/>
        </w:rPr>
        <w:t xml:space="preserve"> </w:t>
      </w:r>
      <w:r w:rsidR="72AF1B64" w:rsidRPr="00A0227C">
        <w:rPr>
          <w:rFonts w:cs="Arial"/>
        </w:rPr>
        <w:t>24-hour</w:t>
      </w:r>
      <w:r w:rsidRPr="00A0227C">
        <w:rPr>
          <w:rFonts w:cs="Arial"/>
        </w:rPr>
        <w:t>/weekend services. The importance of low threshold services and multidisciplinary outreach services - for example mobile harm reduction services were recognised to be able to “meet someone where they are.”</w:t>
      </w:r>
    </w:p>
    <w:p w14:paraId="47FACA25" w14:textId="0E138804" w:rsidR="49DB9C95" w:rsidRPr="00A0227C" w:rsidRDefault="49DB9C95" w:rsidP="6E463164">
      <w:pPr>
        <w:spacing w:after="0"/>
        <w:rPr>
          <w:rFonts w:cs="Arial"/>
        </w:rPr>
      </w:pPr>
      <w:r w:rsidRPr="00A0227C">
        <w:rPr>
          <w:rFonts w:cs="Arial"/>
        </w:rPr>
        <w:lastRenderedPageBreak/>
        <w:t xml:space="preserve"> </w:t>
      </w:r>
    </w:p>
    <w:p w14:paraId="36EAB7F6" w14:textId="0F5B87DD" w:rsidR="49DB9C95" w:rsidRPr="00A0227C" w:rsidRDefault="49DB9C95" w:rsidP="6E463164">
      <w:pPr>
        <w:spacing w:after="0"/>
        <w:rPr>
          <w:rFonts w:cs="Arial"/>
        </w:rPr>
      </w:pPr>
      <w:r w:rsidRPr="00A0227C">
        <w:rPr>
          <w:rFonts w:cs="Arial"/>
        </w:rPr>
        <w:t xml:space="preserve">Often the examples of good practice identified by participants were community-based hub models which delivered holistic support. These hubs tend to be welcoming spaces for people to go to get support, advice and connection. </w:t>
      </w:r>
    </w:p>
    <w:p w14:paraId="6BE8A998" w14:textId="0D92DD46" w:rsidR="27D20B56" w:rsidRPr="00A0227C" w:rsidRDefault="27D20B56" w:rsidP="6E463164">
      <w:pPr>
        <w:spacing w:after="0"/>
        <w:rPr>
          <w:rFonts w:cs="Arial"/>
        </w:rPr>
      </w:pPr>
    </w:p>
    <w:p w14:paraId="27C79162" w14:textId="4A03EC27" w:rsidR="00A60505" w:rsidRDefault="49DB9C95" w:rsidP="008F0281">
      <w:pPr>
        <w:spacing w:after="0"/>
        <w:rPr>
          <w:rFonts w:cs="Arial"/>
        </w:rPr>
      </w:pPr>
      <w:r w:rsidRPr="00A0227C">
        <w:rPr>
          <w:rFonts w:cs="Arial"/>
        </w:rPr>
        <w:t xml:space="preserve">Recovery Cafes (a style of community hub) offer a vital source of social connection and linking to other services. They are low threshold, free and offer incentives like food and friendship. Because multiple services are co-located within a hub model, people don’t experience as much stigma, and they don’t have to navigate the normal siloed approach.  </w:t>
      </w:r>
    </w:p>
    <w:p w14:paraId="4CF8DB62" w14:textId="77777777" w:rsidR="008F0281" w:rsidRPr="00A0227C" w:rsidRDefault="008F0281" w:rsidP="008F0281">
      <w:pPr>
        <w:spacing w:after="0" w:line="278" w:lineRule="auto"/>
        <w:rPr>
          <w:rFonts w:cs="Arial"/>
        </w:rPr>
      </w:pPr>
    </w:p>
    <w:p w14:paraId="7B4EA08A" w14:textId="271A06ED" w:rsidR="49DB9C95" w:rsidRPr="00FF0B9C" w:rsidRDefault="49DB9C95" w:rsidP="00EE7078">
      <w:pPr>
        <w:rPr>
          <w:rFonts w:cs="Arial"/>
          <w:b/>
          <w:bCs/>
        </w:rPr>
      </w:pPr>
      <w:r w:rsidRPr="00FF0B9C">
        <w:rPr>
          <w:rFonts w:cs="Arial"/>
          <w:b/>
          <w:bCs/>
        </w:rPr>
        <w:t>Community hub models:</w:t>
      </w:r>
    </w:p>
    <w:p w14:paraId="26A28DED" w14:textId="53B300D5" w:rsidR="49DB9C95" w:rsidRPr="00A0227C" w:rsidRDefault="49DB9C95" w:rsidP="00EE7078">
      <w:pPr>
        <w:pStyle w:val="ListParagraph"/>
        <w:numPr>
          <w:ilvl w:val="0"/>
          <w:numId w:val="40"/>
        </w:numPr>
        <w:spacing w:line="278" w:lineRule="auto"/>
        <w:ind w:left="714" w:hanging="357"/>
        <w:contextualSpacing w:val="0"/>
        <w:rPr>
          <w:rFonts w:cs="Arial"/>
        </w:rPr>
      </w:pPr>
      <w:hyperlink r:id="rId13">
        <w:r w:rsidRPr="00A60505">
          <w:rPr>
            <w:rStyle w:val="Hyperlink"/>
            <w:rFonts w:cs="Arial"/>
            <w:color w:val="0000FF"/>
          </w:rPr>
          <w:t>The Beacons</w:t>
        </w:r>
      </w:hyperlink>
      <w:r w:rsidRPr="00A60505">
        <w:rPr>
          <w:rFonts w:cs="Arial"/>
          <w:color w:val="0000FF"/>
        </w:rPr>
        <w:t xml:space="preserve"> </w:t>
      </w:r>
      <w:r w:rsidRPr="00A0227C">
        <w:rPr>
          <w:rFonts w:cs="Arial"/>
        </w:rPr>
        <w:t xml:space="preserve">(Blantyre, Lanark, Cambuslang, East Kilbride) </w:t>
      </w:r>
    </w:p>
    <w:p w14:paraId="102EF773" w14:textId="13AE811C" w:rsidR="49DB9C95" w:rsidRPr="00A0227C" w:rsidRDefault="49DB9C95" w:rsidP="00234853">
      <w:pPr>
        <w:pStyle w:val="ListParagraph"/>
        <w:numPr>
          <w:ilvl w:val="0"/>
          <w:numId w:val="40"/>
        </w:numPr>
        <w:spacing w:line="278" w:lineRule="auto"/>
        <w:ind w:left="714" w:hanging="357"/>
        <w:contextualSpacing w:val="0"/>
        <w:rPr>
          <w:rFonts w:cs="Arial"/>
        </w:rPr>
      </w:pPr>
      <w:r w:rsidRPr="00A0227C">
        <w:rPr>
          <w:rFonts w:cs="Arial"/>
        </w:rPr>
        <w:t xml:space="preserve">Simon Community </w:t>
      </w:r>
      <w:hyperlink r:id="rId14">
        <w:r w:rsidRPr="00A60505">
          <w:rPr>
            <w:rStyle w:val="Hyperlink"/>
            <w:rFonts w:cs="Arial"/>
            <w:color w:val="0000FF"/>
          </w:rPr>
          <w:t>Access Hubs</w:t>
        </w:r>
      </w:hyperlink>
      <w:r w:rsidRPr="00A60505">
        <w:rPr>
          <w:rFonts w:cs="Arial"/>
          <w:color w:val="0000FF"/>
        </w:rPr>
        <w:t xml:space="preserve"> </w:t>
      </w:r>
      <w:r w:rsidRPr="00A0227C">
        <w:rPr>
          <w:rFonts w:cs="Arial"/>
        </w:rPr>
        <w:t>(Glasgow, Edinburgh)</w:t>
      </w:r>
    </w:p>
    <w:p w14:paraId="30E1CDCD" w14:textId="68CDD950" w:rsidR="49DB9C95" w:rsidRPr="00A60505" w:rsidRDefault="49DB9C95" w:rsidP="00234853">
      <w:pPr>
        <w:pStyle w:val="ListParagraph"/>
        <w:numPr>
          <w:ilvl w:val="0"/>
          <w:numId w:val="40"/>
        </w:numPr>
        <w:spacing w:line="278" w:lineRule="auto"/>
        <w:ind w:left="714" w:hanging="357"/>
        <w:contextualSpacing w:val="0"/>
        <w:rPr>
          <w:rFonts w:cs="Arial"/>
          <w:color w:val="0000FF"/>
          <w:u w:val="single"/>
        </w:rPr>
      </w:pPr>
      <w:hyperlink r:id="rId15">
        <w:r w:rsidRPr="00A60505">
          <w:rPr>
            <w:rStyle w:val="Hyperlink"/>
            <w:rFonts w:cs="Arial"/>
            <w:color w:val="0000FF"/>
          </w:rPr>
          <w:t xml:space="preserve">Shetland Recovery Hub &amp; Community Network </w:t>
        </w:r>
      </w:hyperlink>
      <w:r w:rsidRPr="00A60505">
        <w:rPr>
          <w:rFonts w:cs="Arial"/>
          <w:color w:val="0000FF"/>
          <w:u w:val="single"/>
        </w:rPr>
        <w:t xml:space="preserve"> (Shetland)</w:t>
      </w:r>
    </w:p>
    <w:p w14:paraId="044FF8D4" w14:textId="48778F29" w:rsidR="49DB9C95" w:rsidRPr="00A60505" w:rsidRDefault="49DB9C95" w:rsidP="00234853">
      <w:pPr>
        <w:pStyle w:val="ListParagraph"/>
        <w:numPr>
          <w:ilvl w:val="0"/>
          <w:numId w:val="40"/>
        </w:numPr>
        <w:spacing w:line="278" w:lineRule="auto"/>
        <w:ind w:left="714" w:hanging="357"/>
        <w:contextualSpacing w:val="0"/>
        <w:rPr>
          <w:rFonts w:cs="Arial"/>
          <w:color w:val="0000FF"/>
          <w:u w:val="single"/>
        </w:rPr>
      </w:pPr>
      <w:hyperlink r:id="rId16">
        <w:r w:rsidRPr="00A60505">
          <w:rPr>
            <w:rStyle w:val="Hyperlink"/>
            <w:rFonts w:cs="Arial"/>
            <w:color w:val="0000FF"/>
          </w:rPr>
          <w:t xml:space="preserve">Circle Recovery Hub (Renfrewshire) </w:t>
        </w:r>
      </w:hyperlink>
    </w:p>
    <w:p w14:paraId="49DAB94D" w14:textId="52D9C03B" w:rsidR="49DB9C95" w:rsidRPr="00A0227C" w:rsidRDefault="49DB9C95" w:rsidP="00234853">
      <w:pPr>
        <w:pStyle w:val="ListParagraph"/>
        <w:numPr>
          <w:ilvl w:val="0"/>
          <w:numId w:val="40"/>
        </w:numPr>
        <w:spacing w:line="278" w:lineRule="auto"/>
        <w:ind w:left="714" w:hanging="357"/>
        <w:contextualSpacing w:val="0"/>
        <w:rPr>
          <w:rFonts w:cs="Arial"/>
        </w:rPr>
      </w:pPr>
      <w:hyperlink r:id="rId17">
        <w:r w:rsidRPr="00A60505">
          <w:rPr>
            <w:rStyle w:val="Hyperlink"/>
            <w:rFonts w:cs="Arial"/>
            <w:color w:val="0000FF"/>
          </w:rPr>
          <w:t>Lochee Community Hub</w:t>
        </w:r>
      </w:hyperlink>
      <w:r w:rsidRPr="00A60505">
        <w:rPr>
          <w:rFonts w:cs="Arial"/>
          <w:color w:val="0000FF"/>
        </w:rPr>
        <w:t xml:space="preserve"> </w:t>
      </w:r>
      <w:r w:rsidRPr="00A0227C">
        <w:rPr>
          <w:rFonts w:cs="Arial"/>
        </w:rPr>
        <w:t>(Dundee)</w:t>
      </w:r>
    </w:p>
    <w:p w14:paraId="4DA70703" w14:textId="3E12D9C1" w:rsidR="001761D4" w:rsidRDefault="49DB9C95" w:rsidP="00F10E82">
      <w:pPr>
        <w:pStyle w:val="ListParagraph"/>
        <w:numPr>
          <w:ilvl w:val="0"/>
          <w:numId w:val="19"/>
        </w:numPr>
        <w:spacing w:after="0" w:line="278" w:lineRule="auto"/>
        <w:ind w:left="714" w:hanging="357"/>
        <w:contextualSpacing w:val="0"/>
        <w:rPr>
          <w:rFonts w:cs="Arial"/>
        </w:rPr>
      </w:pPr>
      <w:r w:rsidRPr="00A0227C">
        <w:rPr>
          <w:rFonts w:cs="Arial"/>
        </w:rPr>
        <w:t xml:space="preserve">Recovery Communities/ Cafes – such as </w:t>
      </w:r>
      <w:hyperlink r:id="rId18">
        <w:r w:rsidRPr="00A60505">
          <w:rPr>
            <w:rStyle w:val="Hyperlink"/>
            <w:rFonts w:cs="Arial"/>
            <w:color w:val="0000FF"/>
          </w:rPr>
          <w:t>Borders In Recovery</w:t>
        </w:r>
      </w:hyperlink>
      <w:r w:rsidRPr="00A60505">
        <w:rPr>
          <w:rFonts w:cs="Arial"/>
          <w:color w:val="0000FF"/>
        </w:rPr>
        <w:t xml:space="preserve"> </w:t>
      </w:r>
      <w:r w:rsidRPr="00A0227C">
        <w:rPr>
          <w:rFonts w:cs="Arial"/>
        </w:rPr>
        <w:t xml:space="preserve">cafes (Galashiels, Duns, Peebles &amp; Hawick) </w:t>
      </w:r>
      <w:hyperlink r:id="rId19">
        <w:r w:rsidRPr="00A60505">
          <w:rPr>
            <w:rStyle w:val="Hyperlink"/>
            <w:rFonts w:cs="Arial"/>
            <w:color w:val="0000FF"/>
          </w:rPr>
          <w:t>Forth Valley Recovery Community cafes</w:t>
        </w:r>
        <w:r w:rsidRPr="00A60505">
          <w:rPr>
            <w:rStyle w:val="Hyperlink"/>
            <w:rFonts w:cs="Arial"/>
            <w:color w:val="0000FF"/>
            <w:u w:val="none"/>
          </w:rPr>
          <w:t xml:space="preserve"> </w:t>
        </w:r>
      </w:hyperlink>
      <w:r w:rsidRPr="00A0227C">
        <w:rPr>
          <w:rFonts w:cs="Arial"/>
        </w:rPr>
        <w:t>(Grangemouth, Stenhousemuir, Denny, Alloa, Stirling, Falkirk)</w:t>
      </w:r>
      <w:r w:rsidR="00A60505">
        <w:rPr>
          <w:rFonts w:cs="Arial"/>
        </w:rPr>
        <w:t xml:space="preserve"> </w:t>
      </w:r>
      <w:hyperlink r:id="rId20">
        <w:r w:rsidRPr="00A60505">
          <w:rPr>
            <w:rStyle w:val="Hyperlink"/>
            <w:rFonts w:cs="Arial"/>
            <w:color w:val="0000FF"/>
          </w:rPr>
          <w:t xml:space="preserve">Horizons Recovery Café </w:t>
        </w:r>
      </w:hyperlink>
      <w:r w:rsidRPr="00A60505">
        <w:rPr>
          <w:rFonts w:cs="Arial"/>
          <w:color w:val="0000FF"/>
        </w:rPr>
        <w:t xml:space="preserve"> </w:t>
      </w:r>
      <w:r w:rsidRPr="00A0227C">
        <w:rPr>
          <w:rFonts w:cs="Arial"/>
        </w:rPr>
        <w:t xml:space="preserve">(Midlothian), </w:t>
      </w:r>
      <w:hyperlink r:id="rId21">
        <w:r w:rsidRPr="00A60505">
          <w:rPr>
            <w:rStyle w:val="Hyperlink"/>
            <w:rFonts w:cs="Arial"/>
            <w:color w:val="0000FF"/>
          </w:rPr>
          <w:t>Kinross Recovery Café</w:t>
        </w:r>
      </w:hyperlink>
      <w:r w:rsidRPr="00A60505">
        <w:rPr>
          <w:rFonts w:cs="Arial"/>
          <w:color w:val="0000FF"/>
        </w:rPr>
        <w:t xml:space="preserve"> </w:t>
      </w:r>
      <w:r w:rsidRPr="00A0227C">
        <w:rPr>
          <w:rFonts w:cs="Arial"/>
        </w:rPr>
        <w:t>(Perth &amp; Kinross)</w:t>
      </w:r>
    </w:p>
    <w:p w14:paraId="38B4AA4C" w14:textId="77777777" w:rsidR="00F10E82" w:rsidRPr="00F10E82" w:rsidRDefault="00F10E82" w:rsidP="00F10E82">
      <w:pPr>
        <w:spacing w:after="0" w:line="278" w:lineRule="auto"/>
        <w:rPr>
          <w:rFonts w:cs="Arial"/>
        </w:rPr>
      </w:pPr>
    </w:p>
    <w:p w14:paraId="2E32D523" w14:textId="49C2864B" w:rsidR="49DB9C95" w:rsidRPr="00FF0B9C" w:rsidRDefault="49DB9C95" w:rsidP="00EE7078">
      <w:pPr>
        <w:rPr>
          <w:rFonts w:cs="Arial"/>
          <w:b/>
          <w:bCs/>
        </w:rPr>
      </w:pPr>
      <w:r w:rsidRPr="00FF0B9C">
        <w:rPr>
          <w:rFonts w:cs="Arial"/>
          <w:b/>
          <w:bCs/>
        </w:rPr>
        <w:t>Mobile Harm Reduction/ Assertive Outreach</w:t>
      </w:r>
      <w:r w:rsidR="00EE7078" w:rsidRPr="00FF0B9C">
        <w:rPr>
          <w:rFonts w:cs="Arial"/>
          <w:b/>
          <w:bCs/>
        </w:rPr>
        <w:t>:</w:t>
      </w:r>
    </w:p>
    <w:p w14:paraId="11990B8A" w14:textId="4559D49D" w:rsidR="49DB9C95" w:rsidRPr="00A0227C" w:rsidRDefault="49DB9C95" w:rsidP="00EE7078">
      <w:pPr>
        <w:pStyle w:val="ListParagraph"/>
        <w:numPr>
          <w:ilvl w:val="0"/>
          <w:numId w:val="19"/>
        </w:numPr>
        <w:spacing w:line="278" w:lineRule="auto"/>
        <w:contextualSpacing w:val="0"/>
        <w:rPr>
          <w:rFonts w:cs="Arial"/>
        </w:rPr>
      </w:pPr>
      <w:r w:rsidRPr="00A0227C">
        <w:rPr>
          <w:rFonts w:cs="Arial"/>
        </w:rPr>
        <w:t xml:space="preserve">Turning Point Scotland </w:t>
      </w:r>
      <w:hyperlink r:id="rId22">
        <w:r w:rsidRPr="00A60505">
          <w:rPr>
            <w:rStyle w:val="Hyperlink"/>
            <w:rFonts w:cs="Arial"/>
            <w:color w:val="0000FF"/>
          </w:rPr>
          <w:t>Mobile Harm Reduction Service</w:t>
        </w:r>
      </w:hyperlink>
      <w:r w:rsidRPr="00A0227C">
        <w:rPr>
          <w:rFonts w:cs="Arial"/>
        </w:rPr>
        <w:t xml:space="preserve"> (Glasgow)</w:t>
      </w:r>
    </w:p>
    <w:p w14:paraId="7839CDC4" w14:textId="3CACFE89" w:rsidR="49DB9C95" w:rsidRPr="00A0227C" w:rsidRDefault="49DB9C95" w:rsidP="00234853">
      <w:pPr>
        <w:pStyle w:val="ListParagraph"/>
        <w:numPr>
          <w:ilvl w:val="0"/>
          <w:numId w:val="19"/>
        </w:numPr>
        <w:spacing w:line="278" w:lineRule="auto"/>
        <w:contextualSpacing w:val="0"/>
        <w:rPr>
          <w:rFonts w:cs="Arial"/>
        </w:rPr>
      </w:pPr>
      <w:r w:rsidRPr="00A0227C">
        <w:rPr>
          <w:rFonts w:cs="Arial"/>
        </w:rPr>
        <w:t>Harm Reduction Response Team (HaRRT) (Renfrewshire) operate a mobile support unit</w:t>
      </w:r>
    </w:p>
    <w:p w14:paraId="724ECBAC" w14:textId="221D14AE" w:rsidR="49DB9C95" w:rsidRPr="00A0227C" w:rsidRDefault="49DB9C95" w:rsidP="00234853">
      <w:pPr>
        <w:pStyle w:val="ListParagraph"/>
        <w:numPr>
          <w:ilvl w:val="0"/>
          <w:numId w:val="19"/>
        </w:numPr>
        <w:spacing w:line="278" w:lineRule="auto"/>
        <w:contextualSpacing w:val="0"/>
        <w:rPr>
          <w:rFonts w:cs="Arial"/>
        </w:rPr>
      </w:pPr>
      <w:r w:rsidRPr="00A0227C">
        <w:rPr>
          <w:rFonts w:cs="Arial"/>
        </w:rPr>
        <w:t>Drug Harm Reduction Mobile Unit (West Dunbartonshire)</w:t>
      </w:r>
    </w:p>
    <w:p w14:paraId="039D9E89" w14:textId="0A447C66" w:rsidR="49DB9C95" w:rsidRPr="00A0227C" w:rsidRDefault="49DB9C95" w:rsidP="00234853">
      <w:pPr>
        <w:pStyle w:val="ListParagraph"/>
        <w:numPr>
          <w:ilvl w:val="0"/>
          <w:numId w:val="19"/>
        </w:numPr>
        <w:spacing w:line="278" w:lineRule="auto"/>
        <w:contextualSpacing w:val="0"/>
        <w:rPr>
          <w:rFonts w:cs="Arial"/>
        </w:rPr>
      </w:pPr>
      <w:hyperlink r:id="rId23">
        <w:r w:rsidRPr="00A60505">
          <w:rPr>
            <w:rStyle w:val="Hyperlink"/>
            <w:rFonts w:cs="Arial"/>
            <w:color w:val="0000FF"/>
          </w:rPr>
          <w:t>Transform Forth Valley Assertive Outreach Plus Service</w:t>
        </w:r>
        <w:r w:rsidRPr="00A60505">
          <w:rPr>
            <w:rStyle w:val="Hyperlink"/>
            <w:rFonts w:cs="Arial"/>
            <w:color w:val="0000FF"/>
            <w:u w:val="none"/>
          </w:rPr>
          <w:t xml:space="preserve"> </w:t>
        </w:r>
      </w:hyperlink>
      <w:r w:rsidRPr="00A0227C">
        <w:rPr>
          <w:rFonts w:cs="Arial"/>
        </w:rPr>
        <w:t>(Forth Valley)</w:t>
      </w:r>
    </w:p>
    <w:p w14:paraId="17854E6B" w14:textId="42E3A2A2" w:rsidR="001761D4" w:rsidRDefault="49DB9C95" w:rsidP="00F10E82">
      <w:pPr>
        <w:pStyle w:val="ListParagraph"/>
        <w:numPr>
          <w:ilvl w:val="0"/>
          <w:numId w:val="19"/>
        </w:numPr>
        <w:spacing w:after="0" w:line="278" w:lineRule="auto"/>
        <w:ind w:left="714" w:hanging="357"/>
        <w:contextualSpacing w:val="0"/>
        <w:rPr>
          <w:rFonts w:cs="Arial"/>
        </w:rPr>
      </w:pPr>
      <w:hyperlink r:id="rId24">
        <w:r w:rsidRPr="00A60505">
          <w:rPr>
            <w:rStyle w:val="Hyperlink"/>
            <w:rFonts w:cs="Arial"/>
            <w:color w:val="0000FF"/>
          </w:rPr>
          <w:t>ARIES</w:t>
        </w:r>
      </w:hyperlink>
      <w:r w:rsidR="00A60505" w:rsidRPr="00A60505">
        <w:rPr>
          <w:rStyle w:val="Hyperlink"/>
          <w:rFonts w:cs="Arial"/>
          <w:color w:val="0563C1"/>
          <w:u w:val="none"/>
        </w:rPr>
        <w:t xml:space="preserve"> </w:t>
      </w:r>
      <w:r w:rsidRPr="00A0227C">
        <w:rPr>
          <w:rFonts w:cs="Arial"/>
        </w:rPr>
        <w:t>Aberdeenshire Responsive Intervention Engagement Service (Aberdeenshire)</w:t>
      </w:r>
    </w:p>
    <w:p w14:paraId="262D2175" w14:textId="77777777" w:rsidR="00F10E82" w:rsidRPr="00F10E82" w:rsidRDefault="00F10E82" w:rsidP="00F10E82">
      <w:pPr>
        <w:spacing w:after="0" w:line="278" w:lineRule="auto"/>
        <w:ind w:left="357"/>
        <w:rPr>
          <w:rFonts w:cs="Arial"/>
        </w:rPr>
      </w:pPr>
    </w:p>
    <w:p w14:paraId="786423E0" w14:textId="4B8C1F60" w:rsidR="49DB9C95" w:rsidRDefault="49DB9C95" w:rsidP="001761D4">
      <w:pPr>
        <w:pStyle w:val="ListParagraph"/>
        <w:numPr>
          <w:ilvl w:val="0"/>
          <w:numId w:val="21"/>
        </w:numPr>
        <w:spacing w:line="278" w:lineRule="auto"/>
        <w:ind w:left="714" w:hanging="357"/>
        <w:contextualSpacing w:val="0"/>
        <w:rPr>
          <w:rFonts w:cs="Arial"/>
          <w:b/>
          <w:bCs/>
        </w:rPr>
      </w:pPr>
      <w:r w:rsidRPr="00A0227C">
        <w:rPr>
          <w:rFonts w:cs="Arial"/>
          <w:b/>
          <w:bCs/>
        </w:rPr>
        <w:t>Women-only services and groups</w:t>
      </w:r>
    </w:p>
    <w:p w14:paraId="2D12197F" w14:textId="5752F06C" w:rsidR="00976EB3" w:rsidRPr="00976EB3" w:rsidRDefault="00D45A4A" w:rsidP="00976EB3">
      <w:pPr>
        <w:spacing w:line="278" w:lineRule="auto"/>
        <w:ind w:firstLine="357"/>
        <w:rPr>
          <w:rFonts w:cs="Arial"/>
          <w:b/>
          <w:bCs/>
        </w:rPr>
      </w:pPr>
      <w:r>
        <w:rPr>
          <w:rFonts w:cs="Arial"/>
          <w:b/>
          <w:bCs/>
        </w:rPr>
        <w:lastRenderedPageBreak/>
        <w:t>Quotes</w:t>
      </w:r>
      <w:r w:rsidR="00976EB3" w:rsidRPr="00976EB3">
        <w:rPr>
          <w:rFonts w:cs="Arial"/>
          <w:b/>
          <w:bCs/>
        </w:rPr>
        <w:t xml:space="preserve"> shared during community conversations:</w:t>
      </w:r>
    </w:p>
    <w:p w14:paraId="28F70DBC" w14:textId="2F28E0A3" w:rsidR="49DB9C95" w:rsidRPr="00FF0B9C" w:rsidRDefault="49DB9C95" w:rsidP="001761D4">
      <w:pPr>
        <w:pStyle w:val="ListParagraph"/>
        <w:numPr>
          <w:ilvl w:val="0"/>
          <w:numId w:val="13"/>
        </w:numPr>
        <w:spacing w:line="278" w:lineRule="auto"/>
        <w:ind w:left="714" w:hanging="357"/>
        <w:contextualSpacing w:val="0"/>
        <w:rPr>
          <w:rFonts w:cs="Arial"/>
        </w:rPr>
      </w:pPr>
      <w:r w:rsidRPr="00FF0B9C">
        <w:rPr>
          <w:rFonts w:cs="Arial"/>
        </w:rPr>
        <w:t>“Women feel scared to come forward for support and help over fear of children being removed from their care”</w:t>
      </w:r>
    </w:p>
    <w:p w14:paraId="658B9E7F" w14:textId="4A4F5112" w:rsidR="49DB9C95" w:rsidRDefault="49DB9C95" w:rsidP="001761D4">
      <w:pPr>
        <w:pStyle w:val="ListParagraph"/>
        <w:numPr>
          <w:ilvl w:val="0"/>
          <w:numId w:val="13"/>
        </w:numPr>
        <w:contextualSpacing w:val="0"/>
        <w:rPr>
          <w:rFonts w:cs="Arial"/>
        </w:rPr>
      </w:pPr>
      <w:r w:rsidRPr="00FF0B9C">
        <w:rPr>
          <w:rFonts w:cs="Arial"/>
        </w:rPr>
        <w:t>“middle class families get CAMHS, working class get social work. There is a real class disparity in how we support poor families”</w:t>
      </w:r>
    </w:p>
    <w:p w14:paraId="0A6C5145" w14:textId="5269AC61" w:rsidR="00976EB3" w:rsidRPr="00976EB3" w:rsidRDefault="00976EB3" w:rsidP="00976EB3">
      <w:pPr>
        <w:pStyle w:val="ListParagraph"/>
        <w:contextualSpacing w:val="0"/>
        <w:rPr>
          <w:rFonts w:cs="Arial"/>
          <w:b/>
          <w:bCs/>
        </w:rPr>
      </w:pPr>
      <w:r w:rsidRPr="00976EB3">
        <w:rPr>
          <w:rFonts w:cs="Arial"/>
          <w:b/>
          <w:bCs/>
        </w:rPr>
        <w:t xml:space="preserve">End of </w:t>
      </w:r>
      <w:r w:rsidR="00D45A4A">
        <w:rPr>
          <w:rFonts w:cs="Arial"/>
          <w:b/>
          <w:bCs/>
        </w:rPr>
        <w:t>quotes</w:t>
      </w:r>
      <w:r w:rsidRPr="00976EB3">
        <w:rPr>
          <w:rFonts w:cs="Arial"/>
          <w:b/>
          <w:bCs/>
        </w:rPr>
        <w:t xml:space="preserve">. </w:t>
      </w:r>
    </w:p>
    <w:p w14:paraId="3AF732BB" w14:textId="2457E396" w:rsidR="49DB9C95" w:rsidRPr="00A0227C" w:rsidRDefault="49DB9C95" w:rsidP="6E463164">
      <w:pPr>
        <w:spacing w:after="0"/>
        <w:rPr>
          <w:rFonts w:cs="Arial"/>
        </w:rPr>
      </w:pPr>
      <w:r w:rsidRPr="00A0227C">
        <w:rPr>
          <w:rFonts w:cs="Arial"/>
        </w:rPr>
        <w:t xml:space="preserve">During community conversations and at the launch of the Draft Charter, people emphasised the need for women only spaces and services which are tailored towards the specific needs of women during pregnancy, mothers (including mothers who have had their children removed), sex workers and victims of domestic violence.  </w:t>
      </w:r>
    </w:p>
    <w:p w14:paraId="31991956" w14:textId="6C375FFD" w:rsidR="49DB9C95" w:rsidRPr="00A0227C" w:rsidRDefault="49DB9C95" w:rsidP="6E463164">
      <w:pPr>
        <w:spacing w:after="0"/>
        <w:rPr>
          <w:rFonts w:cs="Arial"/>
        </w:rPr>
      </w:pPr>
      <w:r w:rsidRPr="00A0227C">
        <w:rPr>
          <w:rFonts w:cs="Arial"/>
        </w:rPr>
        <w:t xml:space="preserve"> </w:t>
      </w:r>
    </w:p>
    <w:p w14:paraId="302E00F3" w14:textId="3946DC22" w:rsidR="49DB9C95" w:rsidRPr="00A0227C" w:rsidRDefault="49DB9C95" w:rsidP="00EE7078">
      <w:pPr>
        <w:rPr>
          <w:rFonts w:cs="Arial"/>
        </w:rPr>
      </w:pPr>
      <w:r w:rsidRPr="00A0227C">
        <w:rPr>
          <w:rFonts w:cs="Arial"/>
        </w:rPr>
        <w:t>Examples of good practice:</w:t>
      </w:r>
    </w:p>
    <w:p w14:paraId="027DF407" w14:textId="77777777" w:rsidR="00A60505" w:rsidRDefault="49DB9C95" w:rsidP="00EE7078">
      <w:pPr>
        <w:pStyle w:val="ListParagraph"/>
        <w:numPr>
          <w:ilvl w:val="0"/>
          <w:numId w:val="18"/>
        </w:numPr>
        <w:spacing w:line="278" w:lineRule="auto"/>
        <w:ind w:left="714" w:hanging="357"/>
        <w:contextualSpacing w:val="0"/>
        <w:jc w:val="both"/>
        <w:rPr>
          <w:rFonts w:cs="Arial"/>
        </w:rPr>
      </w:pPr>
      <w:r w:rsidRPr="00A0227C">
        <w:rPr>
          <w:rFonts w:cs="Arial"/>
        </w:rPr>
        <w:t>Simon Community Women’s Group and Connect Hub (Glasgow)</w:t>
      </w:r>
    </w:p>
    <w:p w14:paraId="4F3E74A3" w14:textId="77777777" w:rsidR="00A60505" w:rsidRDefault="49DB9C95" w:rsidP="00234853">
      <w:pPr>
        <w:pStyle w:val="ListParagraph"/>
        <w:numPr>
          <w:ilvl w:val="0"/>
          <w:numId w:val="18"/>
        </w:numPr>
        <w:spacing w:line="278" w:lineRule="auto"/>
        <w:ind w:left="714" w:hanging="357"/>
        <w:contextualSpacing w:val="0"/>
        <w:jc w:val="both"/>
        <w:rPr>
          <w:rFonts w:cs="Arial"/>
        </w:rPr>
      </w:pPr>
      <w:r w:rsidRPr="00A60505">
        <w:rPr>
          <w:rFonts w:cs="Arial"/>
        </w:rPr>
        <w:t>Dundee developing a women’s hub</w:t>
      </w:r>
    </w:p>
    <w:p w14:paraId="7A770353" w14:textId="77777777" w:rsidR="00A60505" w:rsidRPr="00A60505" w:rsidRDefault="49DB9C95" w:rsidP="00234853">
      <w:pPr>
        <w:pStyle w:val="ListParagraph"/>
        <w:numPr>
          <w:ilvl w:val="0"/>
          <w:numId w:val="42"/>
        </w:numPr>
        <w:spacing w:line="278" w:lineRule="auto"/>
        <w:ind w:left="714" w:hanging="357"/>
        <w:contextualSpacing w:val="0"/>
        <w:jc w:val="both"/>
        <w:rPr>
          <w:rFonts w:cs="Arial"/>
          <w:color w:val="0000FF"/>
        </w:rPr>
      </w:pPr>
      <w:hyperlink r:id="rId25">
        <w:r w:rsidRPr="00A60505">
          <w:rPr>
            <w:rStyle w:val="Hyperlink"/>
            <w:rFonts w:cs="Arial"/>
            <w:color w:val="0000FF"/>
          </w:rPr>
          <w:t>Harper House - Specialist Family Service</w:t>
        </w:r>
      </w:hyperlink>
      <w:r w:rsidRPr="00A60505">
        <w:rPr>
          <w:rFonts w:cs="Arial"/>
          <w:color w:val="0000FF"/>
          <w:u w:val="single"/>
        </w:rPr>
        <w:t xml:space="preserve"> (national)</w:t>
      </w:r>
    </w:p>
    <w:p w14:paraId="12CD281D" w14:textId="77777777" w:rsidR="00A60505" w:rsidRDefault="49DB9C95" w:rsidP="00234853">
      <w:pPr>
        <w:pStyle w:val="ListParagraph"/>
        <w:numPr>
          <w:ilvl w:val="0"/>
          <w:numId w:val="42"/>
        </w:numPr>
        <w:spacing w:line="278" w:lineRule="auto"/>
        <w:ind w:left="714" w:hanging="357"/>
        <w:contextualSpacing w:val="0"/>
        <w:jc w:val="both"/>
        <w:rPr>
          <w:rFonts w:cs="Arial"/>
        </w:rPr>
      </w:pPr>
      <w:hyperlink r:id="rId26">
        <w:r w:rsidRPr="00A60505">
          <w:rPr>
            <w:rStyle w:val="Hyperlink"/>
            <w:rFonts w:cs="Arial"/>
            <w:color w:val="0000FF"/>
          </w:rPr>
          <w:t>Aberlour Mother and Child Recovery House</w:t>
        </w:r>
      </w:hyperlink>
      <w:r w:rsidRPr="00A60505">
        <w:rPr>
          <w:rFonts w:cs="Arial"/>
          <w:color w:val="0000FF"/>
        </w:rPr>
        <w:t xml:space="preserve"> </w:t>
      </w:r>
      <w:r w:rsidRPr="00A60505">
        <w:rPr>
          <w:rFonts w:cs="Arial"/>
        </w:rPr>
        <w:t>(Dundee)</w:t>
      </w:r>
    </w:p>
    <w:p w14:paraId="6738CC95" w14:textId="517E5E0E" w:rsidR="00234853" w:rsidRDefault="49DB9C95" w:rsidP="001761D4">
      <w:pPr>
        <w:pStyle w:val="ListParagraph"/>
        <w:numPr>
          <w:ilvl w:val="0"/>
          <w:numId w:val="42"/>
        </w:numPr>
        <w:spacing w:line="278" w:lineRule="auto"/>
        <w:ind w:left="714" w:hanging="357"/>
        <w:contextualSpacing w:val="0"/>
        <w:jc w:val="both"/>
        <w:rPr>
          <w:rFonts w:cs="Arial"/>
        </w:rPr>
      </w:pPr>
      <w:r w:rsidRPr="00A60505">
        <w:rPr>
          <w:rFonts w:cs="Arial"/>
        </w:rPr>
        <w:t>Martha’s Mammies (Glasgow)</w:t>
      </w:r>
    </w:p>
    <w:p w14:paraId="60C7BD5D" w14:textId="77777777" w:rsidR="00FF0B9C" w:rsidRPr="001761D4" w:rsidRDefault="00FF0B9C" w:rsidP="00FF0B9C">
      <w:pPr>
        <w:pStyle w:val="ListParagraph"/>
        <w:spacing w:line="278" w:lineRule="auto"/>
        <w:ind w:left="714"/>
        <w:contextualSpacing w:val="0"/>
        <w:jc w:val="both"/>
        <w:rPr>
          <w:rFonts w:cs="Arial"/>
        </w:rPr>
      </w:pPr>
    </w:p>
    <w:p w14:paraId="6A150162" w14:textId="60EA7673" w:rsidR="49DB9C95" w:rsidRDefault="49DB9C95" w:rsidP="00A60505">
      <w:pPr>
        <w:pStyle w:val="ListParagraph"/>
        <w:numPr>
          <w:ilvl w:val="0"/>
          <w:numId w:val="21"/>
        </w:numPr>
        <w:spacing w:line="278" w:lineRule="auto"/>
        <w:ind w:left="714" w:hanging="357"/>
        <w:contextualSpacing w:val="0"/>
        <w:rPr>
          <w:rFonts w:cs="Arial"/>
          <w:b/>
          <w:bCs/>
        </w:rPr>
      </w:pPr>
      <w:r w:rsidRPr="00A0227C">
        <w:rPr>
          <w:rFonts w:cs="Arial"/>
          <w:b/>
          <w:bCs/>
        </w:rPr>
        <w:t>Family involvement and support</w:t>
      </w:r>
    </w:p>
    <w:p w14:paraId="00E065A9" w14:textId="31C73C98" w:rsidR="00976EB3" w:rsidRPr="00976EB3" w:rsidRDefault="00A42197" w:rsidP="00976EB3">
      <w:pPr>
        <w:pStyle w:val="ListParagraph"/>
        <w:spacing w:line="278" w:lineRule="auto"/>
        <w:contextualSpacing w:val="0"/>
        <w:rPr>
          <w:rFonts w:cs="Arial"/>
          <w:b/>
          <w:bCs/>
        </w:rPr>
      </w:pPr>
      <w:r>
        <w:rPr>
          <w:rFonts w:cs="Arial"/>
          <w:b/>
          <w:bCs/>
        </w:rPr>
        <w:t>Quotes</w:t>
      </w:r>
      <w:r w:rsidR="00976EB3">
        <w:rPr>
          <w:rFonts w:cs="Arial"/>
          <w:b/>
          <w:bCs/>
        </w:rPr>
        <w:t xml:space="preserve"> shared during community conversations:</w:t>
      </w:r>
    </w:p>
    <w:p w14:paraId="63B543B3" w14:textId="1C5A0778" w:rsidR="49DB9C95" w:rsidRPr="00FF0B9C" w:rsidRDefault="49DB9C95" w:rsidP="00234853">
      <w:pPr>
        <w:pStyle w:val="ListParagraph"/>
        <w:numPr>
          <w:ilvl w:val="0"/>
          <w:numId w:val="12"/>
        </w:numPr>
        <w:spacing w:line="278" w:lineRule="auto"/>
        <w:ind w:left="714" w:hanging="357"/>
        <w:contextualSpacing w:val="0"/>
        <w:rPr>
          <w:rFonts w:cs="Arial"/>
        </w:rPr>
      </w:pPr>
      <w:r w:rsidRPr="00FF0B9C">
        <w:rPr>
          <w:rFonts w:cs="Arial"/>
        </w:rPr>
        <w:t>“There’s a lot of mistrust between services and families”</w:t>
      </w:r>
    </w:p>
    <w:p w14:paraId="7A0BD9C5" w14:textId="3FFD0508" w:rsidR="49DB9C95" w:rsidRPr="00FF0B9C" w:rsidRDefault="49DB9C95" w:rsidP="00234853">
      <w:pPr>
        <w:pStyle w:val="ListParagraph"/>
        <w:numPr>
          <w:ilvl w:val="0"/>
          <w:numId w:val="12"/>
        </w:numPr>
        <w:spacing w:line="278" w:lineRule="auto"/>
        <w:ind w:left="714" w:hanging="357"/>
        <w:contextualSpacing w:val="0"/>
        <w:rPr>
          <w:rFonts w:cs="Arial"/>
        </w:rPr>
      </w:pPr>
      <w:r w:rsidRPr="00FF0B9C">
        <w:rPr>
          <w:rFonts w:cs="Arial"/>
        </w:rPr>
        <w:t>“In Fife family support teams sit alongside treatment services and link in with the treatment recovery workers and psychologists”</w:t>
      </w:r>
    </w:p>
    <w:p w14:paraId="31E6202D" w14:textId="412D629F" w:rsidR="49DB9C95" w:rsidRDefault="49DB9C95" w:rsidP="00234853">
      <w:pPr>
        <w:pStyle w:val="ListParagraph"/>
        <w:numPr>
          <w:ilvl w:val="0"/>
          <w:numId w:val="12"/>
        </w:numPr>
        <w:spacing w:line="278" w:lineRule="auto"/>
        <w:ind w:left="714" w:hanging="357"/>
        <w:contextualSpacing w:val="0"/>
        <w:rPr>
          <w:rFonts w:cs="Arial"/>
        </w:rPr>
      </w:pPr>
      <w:r w:rsidRPr="00FF0B9C">
        <w:rPr>
          <w:rFonts w:cs="Arial"/>
        </w:rPr>
        <w:t>“In crisis families are left isolated and responsible for care but not with tools to cope”</w:t>
      </w:r>
    </w:p>
    <w:p w14:paraId="21F20721" w14:textId="3B01513E" w:rsidR="00976EB3" w:rsidRPr="00FF0B9C" w:rsidRDefault="00976EB3" w:rsidP="00976EB3">
      <w:pPr>
        <w:pStyle w:val="ListParagraph"/>
        <w:spacing w:line="278" w:lineRule="auto"/>
        <w:ind w:left="714"/>
        <w:contextualSpacing w:val="0"/>
        <w:rPr>
          <w:rFonts w:cs="Arial"/>
        </w:rPr>
      </w:pPr>
      <w:r w:rsidRPr="00976EB3">
        <w:rPr>
          <w:rFonts w:cs="Arial"/>
          <w:b/>
          <w:bCs/>
        </w:rPr>
        <w:t>End</w:t>
      </w:r>
      <w:r>
        <w:rPr>
          <w:rFonts w:cs="Arial"/>
        </w:rPr>
        <w:t xml:space="preserve"> </w:t>
      </w:r>
      <w:r w:rsidRPr="00976EB3">
        <w:rPr>
          <w:rFonts w:cs="Arial"/>
          <w:b/>
          <w:bCs/>
        </w:rPr>
        <w:t xml:space="preserve">of </w:t>
      </w:r>
      <w:r w:rsidR="00A42197">
        <w:rPr>
          <w:rFonts w:cs="Arial"/>
          <w:b/>
          <w:bCs/>
        </w:rPr>
        <w:t>quotes</w:t>
      </w:r>
      <w:r w:rsidRPr="00976EB3">
        <w:rPr>
          <w:rFonts w:cs="Arial"/>
          <w:b/>
          <w:bCs/>
        </w:rPr>
        <w:t>.</w:t>
      </w:r>
    </w:p>
    <w:p w14:paraId="5301ED23" w14:textId="5DE57EC6" w:rsidR="49DB9C95" w:rsidRPr="00A0227C" w:rsidRDefault="49DB9C95" w:rsidP="6E463164">
      <w:pPr>
        <w:spacing w:after="0"/>
        <w:rPr>
          <w:rFonts w:cs="Arial"/>
        </w:rPr>
      </w:pPr>
      <w:r w:rsidRPr="00A0227C">
        <w:rPr>
          <w:rFonts w:cs="Arial"/>
        </w:rPr>
        <w:t xml:space="preserve">Families affected by a loved one’s substance use are often unsupported, excluded, isolated and judged by others. Many do not feel able to talk to anyone about what is going on, due to the secrecy, shame and stigma of alcohol and drug harm in families. </w:t>
      </w:r>
      <w:r w:rsidRPr="00A0227C">
        <w:rPr>
          <w:rFonts w:cs="Arial"/>
        </w:rPr>
        <w:lastRenderedPageBreak/>
        <w:t xml:space="preserve">People highlighted the need for families to be supported in their own right and included in their loved one’s treatment and care. </w:t>
      </w:r>
    </w:p>
    <w:p w14:paraId="3D8CDA87" w14:textId="227750FB" w:rsidR="27D20B56" w:rsidRPr="00A0227C" w:rsidRDefault="27D20B56" w:rsidP="6E463164">
      <w:pPr>
        <w:spacing w:after="0"/>
        <w:rPr>
          <w:rFonts w:cs="Arial"/>
        </w:rPr>
      </w:pPr>
    </w:p>
    <w:p w14:paraId="4B2364A7" w14:textId="65EAFD96" w:rsidR="49DB9C95" w:rsidRPr="00A0227C" w:rsidRDefault="49DB9C95" w:rsidP="6E463164">
      <w:pPr>
        <w:spacing w:after="0"/>
        <w:rPr>
          <w:rFonts w:cs="Arial"/>
        </w:rPr>
      </w:pPr>
      <w:r w:rsidRPr="00A0227C">
        <w:rPr>
          <w:rFonts w:cs="Arial"/>
        </w:rPr>
        <w:t xml:space="preserve">Family Groups offer a vital source of support for family members. </w:t>
      </w:r>
    </w:p>
    <w:p w14:paraId="5EAA3F4E" w14:textId="72012259" w:rsidR="49DB9C95" w:rsidRPr="00A0227C" w:rsidRDefault="49DB9C95" w:rsidP="6E463164">
      <w:pPr>
        <w:spacing w:after="0"/>
        <w:rPr>
          <w:rFonts w:cs="Arial"/>
        </w:rPr>
      </w:pPr>
    </w:p>
    <w:p w14:paraId="46173B4E" w14:textId="62E23F58" w:rsidR="49DB9C95" w:rsidRPr="00A0227C" w:rsidRDefault="49DB9C95" w:rsidP="00EE7078">
      <w:pPr>
        <w:rPr>
          <w:rFonts w:cs="Arial"/>
        </w:rPr>
      </w:pPr>
      <w:r w:rsidRPr="00A0227C">
        <w:rPr>
          <w:rFonts w:cs="Arial"/>
        </w:rPr>
        <w:t>Examples of good practice:</w:t>
      </w:r>
    </w:p>
    <w:p w14:paraId="77A9887A" w14:textId="36C8738E" w:rsidR="49DB9C95" w:rsidRPr="00A0227C" w:rsidRDefault="49DB9C95" w:rsidP="00EE7078">
      <w:pPr>
        <w:pStyle w:val="ListParagraph"/>
        <w:numPr>
          <w:ilvl w:val="0"/>
          <w:numId w:val="17"/>
        </w:numPr>
        <w:spacing w:line="278" w:lineRule="auto"/>
        <w:ind w:left="714" w:hanging="357"/>
        <w:contextualSpacing w:val="0"/>
        <w:jc w:val="both"/>
        <w:rPr>
          <w:rFonts w:cs="Arial"/>
        </w:rPr>
      </w:pPr>
      <w:hyperlink r:id="rId27">
        <w:r w:rsidRPr="00A60505">
          <w:rPr>
            <w:rStyle w:val="Hyperlink"/>
            <w:rFonts w:cs="Arial"/>
            <w:color w:val="0000FF"/>
          </w:rPr>
          <w:t>My Support Day</w:t>
        </w:r>
      </w:hyperlink>
      <w:r w:rsidRPr="00A60505">
        <w:rPr>
          <w:rFonts w:cs="Arial"/>
          <w:color w:val="0000FF"/>
        </w:rPr>
        <w:t xml:space="preserve"> </w:t>
      </w:r>
      <w:r w:rsidRPr="00A0227C">
        <w:rPr>
          <w:rFonts w:cs="Arial"/>
        </w:rPr>
        <w:t>(South Lanarkshire)</w:t>
      </w:r>
    </w:p>
    <w:p w14:paraId="322E8E50" w14:textId="2E7D3CB4" w:rsidR="49DB9C95" w:rsidRPr="00A0227C" w:rsidRDefault="49DB9C95" w:rsidP="00234853">
      <w:pPr>
        <w:pStyle w:val="ListParagraph"/>
        <w:numPr>
          <w:ilvl w:val="0"/>
          <w:numId w:val="17"/>
        </w:numPr>
        <w:spacing w:line="278" w:lineRule="auto"/>
        <w:ind w:left="714" w:hanging="357"/>
        <w:contextualSpacing w:val="0"/>
        <w:jc w:val="both"/>
        <w:rPr>
          <w:rFonts w:cs="Arial"/>
        </w:rPr>
      </w:pPr>
      <w:hyperlink r:id="rId28">
        <w:r w:rsidRPr="00A60505">
          <w:rPr>
            <w:rStyle w:val="Hyperlink"/>
            <w:rFonts w:cs="Arial"/>
            <w:color w:val="0000FF"/>
          </w:rPr>
          <w:t>SFAD Family Support Groups</w:t>
        </w:r>
        <w:r w:rsidRPr="00A60505">
          <w:rPr>
            <w:rStyle w:val="Hyperlink"/>
            <w:rFonts w:cs="Arial"/>
            <w:color w:val="0000FF"/>
            <w:u w:val="none"/>
          </w:rPr>
          <w:t xml:space="preserve"> </w:t>
        </w:r>
      </w:hyperlink>
      <w:r w:rsidRPr="00A0227C">
        <w:rPr>
          <w:rFonts w:cs="Arial"/>
        </w:rPr>
        <w:t>and Whatsapp Group (national)</w:t>
      </w:r>
    </w:p>
    <w:p w14:paraId="661D4B3E" w14:textId="68FE7E40" w:rsidR="49DB9C95" w:rsidRPr="00A0227C" w:rsidRDefault="49DB9C95" w:rsidP="00234853">
      <w:pPr>
        <w:pStyle w:val="ListParagraph"/>
        <w:numPr>
          <w:ilvl w:val="0"/>
          <w:numId w:val="17"/>
        </w:numPr>
        <w:spacing w:line="278" w:lineRule="auto"/>
        <w:ind w:left="714" w:hanging="357"/>
        <w:contextualSpacing w:val="0"/>
        <w:jc w:val="both"/>
        <w:rPr>
          <w:rFonts w:cs="Arial"/>
        </w:rPr>
      </w:pPr>
      <w:hyperlink r:id="rId29">
        <w:r w:rsidRPr="00A60505">
          <w:rPr>
            <w:rStyle w:val="Hyperlink"/>
            <w:rFonts w:cs="Arial"/>
            <w:color w:val="0000FF"/>
          </w:rPr>
          <w:t>Circle Scotland</w:t>
        </w:r>
        <w:r w:rsidRPr="00A60505">
          <w:rPr>
            <w:rStyle w:val="Hyperlink"/>
            <w:rFonts w:cs="Arial"/>
            <w:color w:val="0563C1"/>
            <w:u w:val="none"/>
          </w:rPr>
          <w:t xml:space="preserve"> </w:t>
        </w:r>
      </w:hyperlink>
      <w:r w:rsidRPr="00A0227C">
        <w:rPr>
          <w:rFonts w:cs="Arial"/>
        </w:rPr>
        <w:t>(Edinburgh, West &amp; East Lothian)</w:t>
      </w:r>
    </w:p>
    <w:p w14:paraId="07B047DE" w14:textId="059166FB" w:rsidR="49DB9C95" w:rsidRDefault="49DB9C95" w:rsidP="00F10E82">
      <w:pPr>
        <w:pStyle w:val="ListParagraph"/>
        <w:numPr>
          <w:ilvl w:val="0"/>
          <w:numId w:val="17"/>
        </w:numPr>
        <w:spacing w:after="0" w:line="278" w:lineRule="auto"/>
        <w:ind w:left="714" w:hanging="357"/>
        <w:contextualSpacing w:val="0"/>
        <w:jc w:val="both"/>
        <w:rPr>
          <w:rFonts w:cs="Arial"/>
        </w:rPr>
      </w:pPr>
      <w:hyperlink r:id="rId30">
        <w:r w:rsidRPr="00A60505">
          <w:rPr>
            <w:rStyle w:val="Hyperlink"/>
            <w:rFonts w:cs="Arial"/>
            <w:color w:val="0000FF"/>
          </w:rPr>
          <w:t>Family Addiction Support Service (FASS)</w:t>
        </w:r>
        <w:r w:rsidRPr="00A60505">
          <w:rPr>
            <w:rStyle w:val="Hyperlink"/>
            <w:rFonts w:cs="Arial"/>
            <w:color w:val="0000FF"/>
            <w:u w:val="none"/>
          </w:rPr>
          <w:t xml:space="preserve"> </w:t>
        </w:r>
      </w:hyperlink>
      <w:r w:rsidRPr="00A0227C">
        <w:rPr>
          <w:rFonts w:cs="Arial"/>
        </w:rPr>
        <w:t>(Glasgow)</w:t>
      </w:r>
    </w:p>
    <w:p w14:paraId="62DF33C3" w14:textId="77777777" w:rsidR="008D3043" w:rsidRPr="008D3043" w:rsidRDefault="008D3043" w:rsidP="008D3043">
      <w:pPr>
        <w:spacing w:after="0" w:line="278" w:lineRule="auto"/>
        <w:jc w:val="both"/>
        <w:rPr>
          <w:rFonts w:cs="Arial"/>
        </w:rPr>
      </w:pPr>
    </w:p>
    <w:p w14:paraId="487BAC2F" w14:textId="58388A3B" w:rsidR="49DB9C95" w:rsidRPr="00A0227C" w:rsidRDefault="49DB9C95" w:rsidP="00F10E82">
      <w:pPr>
        <w:spacing w:after="0" w:line="278" w:lineRule="auto"/>
        <w:rPr>
          <w:rFonts w:cs="Arial"/>
          <w:b/>
          <w:bCs/>
        </w:rPr>
      </w:pPr>
      <w:r w:rsidRPr="00A0227C">
        <w:rPr>
          <w:rFonts w:cs="Arial"/>
          <w:b/>
          <w:bCs/>
        </w:rPr>
        <w:t xml:space="preserve"> </w:t>
      </w:r>
    </w:p>
    <w:p w14:paraId="73EAE977" w14:textId="511A520E" w:rsidR="49DB9C95" w:rsidRDefault="49DB9C95" w:rsidP="00D70A4F">
      <w:pPr>
        <w:pStyle w:val="ListParagraph"/>
        <w:numPr>
          <w:ilvl w:val="0"/>
          <w:numId w:val="21"/>
        </w:numPr>
        <w:spacing w:line="278" w:lineRule="auto"/>
        <w:ind w:left="714" w:hanging="357"/>
        <w:contextualSpacing w:val="0"/>
        <w:rPr>
          <w:rFonts w:cs="Arial"/>
          <w:b/>
          <w:bCs/>
        </w:rPr>
      </w:pPr>
      <w:r w:rsidRPr="00A0227C">
        <w:rPr>
          <w:rFonts w:cs="Arial"/>
          <w:b/>
          <w:bCs/>
        </w:rPr>
        <w:t>Advocacy and accessible information about services</w:t>
      </w:r>
    </w:p>
    <w:p w14:paraId="257A96D9" w14:textId="62D484DE" w:rsidR="005D6568" w:rsidRPr="005D6568" w:rsidRDefault="00710783" w:rsidP="005D6568">
      <w:pPr>
        <w:pStyle w:val="ListParagraph"/>
        <w:spacing w:line="278" w:lineRule="auto"/>
        <w:contextualSpacing w:val="0"/>
        <w:rPr>
          <w:rFonts w:cs="Arial"/>
          <w:b/>
          <w:bCs/>
        </w:rPr>
      </w:pPr>
      <w:r>
        <w:rPr>
          <w:rFonts w:cs="Arial"/>
          <w:b/>
          <w:bCs/>
        </w:rPr>
        <w:t>Quotes</w:t>
      </w:r>
      <w:r w:rsidR="005D6568">
        <w:rPr>
          <w:rFonts w:cs="Arial"/>
          <w:b/>
          <w:bCs/>
        </w:rPr>
        <w:t xml:space="preserve"> shared during community conversations:</w:t>
      </w:r>
    </w:p>
    <w:p w14:paraId="591C1399" w14:textId="77777777" w:rsidR="00234853" w:rsidRPr="008D3043" w:rsidRDefault="49DB9C95" w:rsidP="00234853">
      <w:pPr>
        <w:pStyle w:val="ListParagraph"/>
        <w:numPr>
          <w:ilvl w:val="0"/>
          <w:numId w:val="11"/>
        </w:numPr>
        <w:spacing w:line="278" w:lineRule="auto"/>
        <w:ind w:left="714" w:hanging="357"/>
        <w:contextualSpacing w:val="0"/>
        <w:rPr>
          <w:rFonts w:cs="Arial"/>
        </w:rPr>
      </w:pPr>
      <w:r w:rsidRPr="008D3043">
        <w:rPr>
          <w:rFonts w:cs="Arial"/>
        </w:rPr>
        <w:t>“Services happen to people unless you’re able to speak for yourself”</w:t>
      </w:r>
    </w:p>
    <w:p w14:paraId="352D3499" w14:textId="51AC4691" w:rsidR="49DB9C95" w:rsidRPr="008D3043" w:rsidRDefault="49DB9C95" w:rsidP="00234853">
      <w:pPr>
        <w:pStyle w:val="ListParagraph"/>
        <w:numPr>
          <w:ilvl w:val="0"/>
          <w:numId w:val="11"/>
        </w:numPr>
        <w:spacing w:line="278" w:lineRule="auto"/>
        <w:ind w:left="714" w:hanging="357"/>
        <w:contextualSpacing w:val="0"/>
        <w:rPr>
          <w:rFonts w:cs="Arial"/>
        </w:rPr>
      </w:pPr>
      <w:r w:rsidRPr="008D3043">
        <w:rPr>
          <w:rFonts w:cs="Arial"/>
        </w:rPr>
        <w:t>“People (including professionals) don’t know what’s out there”</w:t>
      </w:r>
    </w:p>
    <w:p w14:paraId="2A4D3B80" w14:textId="77777777" w:rsidR="00234853" w:rsidRPr="008D3043" w:rsidRDefault="49DB9C95" w:rsidP="00234853">
      <w:pPr>
        <w:pStyle w:val="ListParagraph"/>
        <w:numPr>
          <w:ilvl w:val="0"/>
          <w:numId w:val="11"/>
        </w:numPr>
        <w:contextualSpacing w:val="0"/>
        <w:rPr>
          <w:rFonts w:cs="Arial"/>
        </w:rPr>
      </w:pPr>
      <w:r w:rsidRPr="008D3043">
        <w:rPr>
          <w:rFonts w:cs="Arial"/>
        </w:rPr>
        <w:t>“More promotion of services that are available would make a huge difference, such as posters in pharmacies”</w:t>
      </w:r>
    </w:p>
    <w:p w14:paraId="43128284" w14:textId="39D7E3DC" w:rsidR="49DB9C95" w:rsidRDefault="49DB9C95" w:rsidP="00234853">
      <w:pPr>
        <w:pStyle w:val="ListParagraph"/>
        <w:numPr>
          <w:ilvl w:val="0"/>
          <w:numId w:val="11"/>
        </w:numPr>
        <w:contextualSpacing w:val="0"/>
        <w:rPr>
          <w:rFonts w:cs="Arial"/>
        </w:rPr>
      </w:pPr>
      <w:r w:rsidRPr="008D3043">
        <w:rPr>
          <w:rFonts w:cs="Arial"/>
        </w:rPr>
        <w:t>“Staff aren’t trained on resolving issues, so won’t publicise pathways to raise complaints”</w:t>
      </w:r>
    </w:p>
    <w:p w14:paraId="65316934" w14:textId="48001503" w:rsidR="005D6568" w:rsidRPr="005D6568" w:rsidRDefault="005D6568" w:rsidP="005D6568">
      <w:pPr>
        <w:pStyle w:val="ListParagraph"/>
        <w:contextualSpacing w:val="0"/>
        <w:rPr>
          <w:rFonts w:cs="Arial"/>
          <w:b/>
          <w:bCs/>
        </w:rPr>
      </w:pPr>
      <w:r w:rsidRPr="005D6568">
        <w:rPr>
          <w:rFonts w:cs="Arial"/>
          <w:b/>
          <w:bCs/>
        </w:rPr>
        <w:t xml:space="preserve">End of </w:t>
      </w:r>
      <w:r w:rsidR="00710783">
        <w:rPr>
          <w:rFonts w:cs="Arial"/>
          <w:b/>
          <w:bCs/>
        </w:rPr>
        <w:t>quotes</w:t>
      </w:r>
      <w:r w:rsidRPr="005D6568">
        <w:rPr>
          <w:rFonts w:cs="Arial"/>
          <w:b/>
          <w:bCs/>
        </w:rPr>
        <w:t>.</w:t>
      </w:r>
    </w:p>
    <w:p w14:paraId="1BAA007B" w14:textId="0DDD593C" w:rsidR="49DB9C95" w:rsidRPr="00A0227C" w:rsidRDefault="49DB9C95" w:rsidP="6E463164">
      <w:pPr>
        <w:spacing w:after="0"/>
        <w:rPr>
          <w:rFonts w:cs="Arial"/>
        </w:rPr>
      </w:pPr>
      <w:r w:rsidRPr="00A0227C">
        <w:rPr>
          <w:rFonts w:cs="Arial"/>
        </w:rPr>
        <w:t xml:space="preserve">People told us that </w:t>
      </w:r>
      <w:r w:rsidRPr="008D3043">
        <w:rPr>
          <w:rFonts w:cs="Arial"/>
          <w:b/>
          <w:bCs/>
        </w:rPr>
        <w:t xml:space="preserve">how </w:t>
      </w:r>
      <w:r w:rsidRPr="00A0227C">
        <w:rPr>
          <w:rFonts w:cs="Arial"/>
        </w:rPr>
        <w:t xml:space="preserve">information is communicated is crucial: </w:t>
      </w:r>
      <w:r w:rsidRPr="00A0227C">
        <w:rPr>
          <w:rFonts w:cs="Arial"/>
          <w:color w:val="000000" w:themeColor="text1"/>
        </w:rPr>
        <w:t xml:space="preserve">people wouldn’t pick up a resource in a GP waiting room and there are low literacy rates and digital exclusion. Informal communication, </w:t>
      </w:r>
      <w:r w:rsidRPr="00A0227C">
        <w:rPr>
          <w:rFonts w:cs="Arial"/>
        </w:rPr>
        <w:t>word of mouth and relationships are important for connecting people to support. Partnership working with the 3</w:t>
      </w:r>
      <w:r w:rsidRPr="00A0227C">
        <w:rPr>
          <w:rFonts w:cs="Arial"/>
          <w:vertAlign w:val="superscript"/>
        </w:rPr>
        <w:t>rd</w:t>
      </w:r>
      <w:r w:rsidRPr="00A0227C">
        <w:rPr>
          <w:rFonts w:cs="Arial"/>
        </w:rPr>
        <w:t xml:space="preserve"> sector is essential to this. </w:t>
      </w:r>
    </w:p>
    <w:p w14:paraId="4D15E2ED" w14:textId="33B076EA" w:rsidR="49DB9C95" w:rsidRPr="00A0227C" w:rsidRDefault="49DB9C95" w:rsidP="6E463164">
      <w:pPr>
        <w:spacing w:after="0"/>
        <w:rPr>
          <w:rFonts w:cs="Arial"/>
        </w:rPr>
      </w:pPr>
      <w:r w:rsidRPr="00A0227C">
        <w:rPr>
          <w:rFonts w:cs="Arial"/>
        </w:rPr>
        <w:t xml:space="preserve">Advocacy - particularly peer advocacy - was widely recognised </w:t>
      </w:r>
      <w:r w:rsidR="1D2E13CD" w:rsidRPr="00A0227C">
        <w:rPr>
          <w:rFonts w:cs="Arial"/>
        </w:rPr>
        <w:t>by</w:t>
      </w:r>
      <w:r w:rsidRPr="00A0227C">
        <w:rPr>
          <w:rFonts w:cs="Arial"/>
        </w:rPr>
        <w:t xml:space="preserve"> individuals and families as key to navigating the complex systems and processes and helping to uphold people’s rights.</w:t>
      </w:r>
    </w:p>
    <w:p w14:paraId="1DC23909" w14:textId="7FB501EC" w:rsidR="49DB9C95" w:rsidRPr="00A0227C" w:rsidRDefault="49DB9C95" w:rsidP="6E463164">
      <w:pPr>
        <w:spacing w:after="0"/>
        <w:rPr>
          <w:rFonts w:cs="Arial"/>
        </w:rPr>
      </w:pPr>
    </w:p>
    <w:p w14:paraId="2C971910" w14:textId="7EA6D274" w:rsidR="49DB9C95" w:rsidRPr="00A0227C" w:rsidRDefault="49DB9C95" w:rsidP="6E463164">
      <w:pPr>
        <w:spacing w:after="0"/>
        <w:rPr>
          <w:rFonts w:cs="Arial"/>
        </w:rPr>
      </w:pPr>
      <w:r w:rsidRPr="00A0227C">
        <w:rPr>
          <w:rFonts w:cs="Arial"/>
        </w:rPr>
        <w:t xml:space="preserve">Making complaints was considered a challenging process, people highlighted a lack of information on how to complain and the fact that people feared consequences. For </w:t>
      </w:r>
      <w:r w:rsidRPr="00A0227C">
        <w:rPr>
          <w:rFonts w:cs="Arial"/>
        </w:rPr>
        <w:lastRenderedPageBreak/>
        <w:t xml:space="preserve">example, complaints processes in some prisons involve having to ask prison officers for the complaint </w:t>
      </w:r>
      <w:r w:rsidR="1F54328F" w:rsidRPr="00A0227C">
        <w:rPr>
          <w:rFonts w:cs="Arial"/>
        </w:rPr>
        <w:t>form,</w:t>
      </w:r>
      <w:r w:rsidRPr="00A0227C">
        <w:rPr>
          <w:rFonts w:cs="Arial"/>
        </w:rPr>
        <w:t xml:space="preserve"> which is a barrier. </w:t>
      </w:r>
    </w:p>
    <w:p w14:paraId="71353654" w14:textId="03DFFE9C" w:rsidR="00602CB4" w:rsidRPr="00A0227C" w:rsidRDefault="49DB9C95" w:rsidP="00D70A4F">
      <w:pPr>
        <w:spacing w:after="0"/>
        <w:rPr>
          <w:rFonts w:cs="Arial"/>
        </w:rPr>
      </w:pPr>
      <w:r w:rsidRPr="00A0227C">
        <w:rPr>
          <w:rFonts w:cs="Arial"/>
        </w:rPr>
        <w:t xml:space="preserve"> </w:t>
      </w:r>
    </w:p>
    <w:p w14:paraId="750A403A" w14:textId="007DB27E" w:rsidR="49DB9C95" w:rsidRPr="00A0227C" w:rsidRDefault="49DB9C95" w:rsidP="00EE7078">
      <w:pPr>
        <w:tabs>
          <w:tab w:val="left" w:pos="1920"/>
        </w:tabs>
        <w:rPr>
          <w:rFonts w:cs="Arial"/>
        </w:rPr>
      </w:pPr>
      <w:r w:rsidRPr="00A0227C">
        <w:rPr>
          <w:rFonts w:cs="Arial"/>
        </w:rPr>
        <w:t>Examples of good practice:</w:t>
      </w:r>
    </w:p>
    <w:p w14:paraId="1A601560" w14:textId="76F12EDE" w:rsidR="49DB9C95" w:rsidRPr="00A0227C" w:rsidRDefault="49DB9C95" w:rsidP="00EE7078">
      <w:pPr>
        <w:pStyle w:val="ListParagraph"/>
        <w:numPr>
          <w:ilvl w:val="0"/>
          <w:numId w:val="16"/>
        </w:numPr>
        <w:spacing w:line="278" w:lineRule="auto"/>
        <w:ind w:left="714" w:hanging="357"/>
        <w:contextualSpacing w:val="0"/>
        <w:rPr>
          <w:rFonts w:cs="Arial"/>
        </w:rPr>
      </w:pPr>
      <w:hyperlink r:id="rId31">
        <w:r w:rsidRPr="00D70A4F">
          <w:rPr>
            <w:rStyle w:val="Hyperlink"/>
            <w:rFonts w:cs="Arial"/>
            <w:color w:val="0000FF"/>
          </w:rPr>
          <w:t>Loch Lomond and Argyll Advocacy Service</w:t>
        </w:r>
      </w:hyperlink>
      <w:r w:rsidRPr="00D70A4F">
        <w:rPr>
          <w:rFonts w:cs="Arial"/>
          <w:color w:val="0000FF"/>
        </w:rPr>
        <w:t xml:space="preserve"> </w:t>
      </w:r>
      <w:r w:rsidRPr="00A0227C">
        <w:rPr>
          <w:rFonts w:cs="Arial"/>
        </w:rPr>
        <w:t>(LAAS)</w:t>
      </w:r>
    </w:p>
    <w:p w14:paraId="0AC50D0B" w14:textId="5EECA440" w:rsidR="49DB9C95" w:rsidRPr="00A0227C" w:rsidRDefault="49DB9C95" w:rsidP="00234853">
      <w:pPr>
        <w:pStyle w:val="ListParagraph"/>
        <w:numPr>
          <w:ilvl w:val="0"/>
          <w:numId w:val="16"/>
        </w:numPr>
        <w:spacing w:line="278" w:lineRule="auto"/>
        <w:ind w:left="714" w:hanging="357"/>
        <w:contextualSpacing w:val="0"/>
        <w:rPr>
          <w:rFonts w:cs="Arial"/>
        </w:rPr>
      </w:pPr>
      <w:hyperlink r:id="rId32">
        <w:r w:rsidRPr="00D70A4F">
          <w:rPr>
            <w:rStyle w:val="Hyperlink"/>
            <w:rFonts w:cs="Arial"/>
            <w:color w:val="0000FF"/>
          </w:rPr>
          <w:t>Advocard</w:t>
        </w:r>
      </w:hyperlink>
      <w:r w:rsidRPr="00A0227C">
        <w:rPr>
          <w:rFonts w:cs="Arial"/>
        </w:rPr>
        <w:t xml:space="preserve"> (Edinburgh)</w:t>
      </w:r>
    </w:p>
    <w:p w14:paraId="29E74DD4" w14:textId="73DF9797" w:rsidR="49DB9C95" w:rsidRPr="00A0227C" w:rsidRDefault="49DB9C95" w:rsidP="00234853">
      <w:pPr>
        <w:pStyle w:val="ListParagraph"/>
        <w:numPr>
          <w:ilvl w:val="0"/>
          <w:numId w:val="16"/>
        </w:numPr>
        <w:spacing w:line="278" w:lineRule="auto"/>
        <w:ind w:left="714" w:hanging="357"/>
        <w:contextualSpacing w:val="0"/>
        <w:rPr>
          <w:rFonts w:cs="Arial"/>
        </w:rPr>
      </w:pPr>
      <w:hyperlink r:id="rId33">
        <w:r w:rsidRPr="00D70A4F">
          <w:rPr>
            <w:rStyle w:val="Hyperlink"/>
            <w:rFonts w:cs="Arial"/>
            <w:color w:val="0000FF"/>
          </w:rPr>
          <w:t>REACH Training</w:t>
        </w:r>
      </w:hyperlink>
      <w:r w:rsidRPr="00D70A4F">
        <w:rPr>
          <w:rFonts w:cs="Arial"/>
          <w:color w:val="0000FF"/>
        </w:rPr>
        <w:t xml:space="preserve"> </w:t>
      </w:r>
      <w:r w:rsidRPr="00A0227C">
        <w:rPr>
          <w:rFonts w:cs="Arial"/>
        </w:rPr>
        <w:t>offers an SQA Qualification for Human Rights Based Advocacy (national)</w:t>
      </w:r>
    </w:p>
    <w:p w14:paraId="32E0E16C" w14:textId="20BCA833" w:rsidR="49DB9C95" w:rsidRPr="00A0227C" w:rsidRDefault="49DB9C95" w:rsidP="00234853">
      <w:pPr>
        <w:pStyle w:val="ListParagraph"/>
        <w:numPr>
          <w:ilvl w:val="0"/>
          <w:numId w:val="16"/>
        </w:numPr>
        <w:spacing w:line="278" w:lineRule="auto"/>
        <w:ind w:left="714" w:hanging="357"/>
        <w:contextualSpacing w:val="0"/>
        <w:rPr>
          <w:rFonts w:cs="Arial"/>
        </w:rPr>
      </w:pPr>
      <w:r w:rsidRPr="00A0227C">
        <w:rPr>
          <w:rFonts w:cs="Arial"/>
        </w:rPr>
        <w:t>West Dunbartonshire QR Code with service directory</w:t>
      </w:r>
    </w:p>
    <w:p w14:paraId="7EB51798" w14:textId="67A8A0B2" w:rsidR="49DB9C95" w:rsidRPr="00A0227C" w:rsidRDefault="49DB9C95" w:rsidP="00234853">
      <w:pPr>
        <w:pStyle w:val="ListParagraph"/>
        <w:numPr>
          <w:ilvl w:val="0"/>
          <w:numId w:val="16"/>
        </w:numPr>
        <w:spacing w:line="278" w:lineRule="auto"/>
        <w:ind w:left="714" w:hanging="357"/>
        <w:contextualSpacing w:val="0"/>
        <w:rPr>
          <w:rFonts w:cs="Arial"/>
          <w:color w:val="000000" w:themeColor="text1"/>
        </w:rPr>
      </w:pPr>
      <w:hyperlink r:id="rId34">
        <w:r w:rsidRPr="00D70A4F">
          <w:rPr>
            <w:rStyle w:val="Hyperlink"/>
            <w:rFonts w:cs="Arial"/>
            <w:color w:val="0000FF"/>
          </w:rPr>
          <w:t>The Advocacy Project</w:t>
        </w:r>
      </w:hyperlink>
      <w:r w:rsidRPr="00D70A4F">
        <w:rPr>
          <w:rFonts w:cs="Arial"/>
          <w:color w:val="0000FF"/>
        </w:rPr>
        <w:t xml:space="preserve"> </w:t>
      </w:r>
      <w:r w:rsidRPr="00A0227C">
        <w:rPr>
          <w:rFonts w:cs="Arial"/>
        </w:rPr>
        <w:t>(Glasgow &amp; East Renfrewshire)</w:t>
      </w:r>
      <w:r w:rsidRPr="00A0227C">
        <w:rPr>
          <w:rFonts w:cs="Arial"/>
          <w:color w:val="000000" w:themeColor="text1"/>
        </w:rPr>
        <w:t xml:space="preserve"> </w:t>
      </w:r>
    </w:p>
    <w:p w14:paraId="79E05DCC" w14:textId="3B3D1827" w:rsidR="49DB9C95" w:rsidRPr="00A0227C" w:rsidRDefault="49DB9C95" w:rsidP="00234853">
      <w:pPr>
        <w:pStyle w:val="ListParagraph"/>
        <w:numPr>
          <w:ilvl w:val="0"/>
          <w:numId w:val="16"/>
        </w:numPr>
        <w:spacing w:line="278" w:lineRule="auto"/>
        <w:ind w:left="714" w:hanging="357"/>
        <w:contextualSpacing w:val="0"/>
        <w:rPr>
          <w:rFonts w:cs="Arial"/>
          <w:color w:val="000000" w:themeColor="text1"/>
        </w:rPr>
      </w:pPr>
      <w:hyperlink r:id="rId35">
        <w:r w:rsidRPr="00D70A4F">
          <w:rPr>
            <w:rStyle w:val="Hyperlink"/>
            <w:rFonts w:cs="Arial"/>
            <w:color w:val="0000FF"/>
          </w:rPr>
          <w:t>Partners In Advocacy</w:t>
        </w:r>
      </w:hyperlink>
      <w:r w:rsidRPr="00A0227C">
        <w:rPr>
          <w:rFonts w:cs="Arial"/>
        </w:rPr>
        <w:t xml:space="preserve"> (Highland, Lothians &amp; Greater Glasgow)</w:t>
      </w:r>
      <w:r w:rsidRPr="00A0227C">
        <w:rPr>
          <w:rFonts w:cs="Arial"/>
          <w:color w:val="000000" w:themeColor="text1"/>
        </w:rPr>
        <w:t xml:space="preserve"> </w:t>
      </w:r>
    </w:p>
    <w:p w14:paraId="27A16FE7" w14:textId="76738739" w:rsidR="27D20B56" w:rsidRPr="00234853" w:rsidRDefault="49DB9C95" w:rsidP="00F10E82">
      <w:pPr>
        <w:pStyle w:val="ListParagraph"/>
        <w:numPr>
          <w:ilvl w:val="0"/>
          <w:numId w:val="16"/>
        </w:numPr>
        <w:spacing w:after="0" w:line="278" w:lineRule="auto"/>
        <w:ind w:left="714" w:hanging="357"/>
        <w:contextualSpacing w:val="0"/>
        <w:rPr>
          <w:rFonts w:cs="Arial"/>
        </w:rPr>
      </w:pPr>
      <w:hyperlink r:id="rId36">
        <w:r w:rsidRPr="00D70A4F">
          <w:rPr>
            <w:rStyle w:val="Hyperlink"/>
            <w:rFonts w:cs="Arial"/>
            <w:color w:val="0000FF"/>
          </w:rPr>
          <w:t>Mental Health Advocacy Project</w:t>
        </w:r>
      </w:hyperlink>
      <w:r w:rsidRPr="00D70A4F">
        <w:rPr>
          <w:rFonts w:cs="Arial"/>
          <w:color w:val="0000FF"/>
        </w:rPr>
        <w:t xml:space="preserve"> (</w:t>
      </w:r>
      <w:r w:rsidRPr="00A0227C">
        <w:rPr>
          <w:rFonts w:cs="Arial"/>
        </w:rPr>
        <w:t>West Lothian)</w:t>
      </w:r>
    </w:p>
    <w:p w14:paraId="40B55C8E" w14:textId="77777777" w:rsidR="0087539C" w:rsidRDefault="0087539C" w:rsidP="00D70A4F">
      <w:pPr>
        <w:spacing w:line="278" w:lineRule="auto"/>
        <w:rPr>
          <w:rFonts w:cs="Arial"/>
          <w:b/>
          <w:bCs/>
          <w:color w:val="4472C4"/>
        </w:rPr>
      </w:pPr>
    </w:p>
    <w:p w14:paraId="69A95BA4" w14:textId="4C010FEF" w:rsidR="5ECE4264" w:rsidRPr="00FE411C" w:rsidRDefault="5ECE4264" w:rsidP="00887F1F">
      <w:pPr>
        <w:pStyle w:val="Heading2"/>
      </w:pPr>
      <w:r w:rsidRPr="00FE411C">
        <w:t>Conclusion</w:t>
      </w:r>
    </w:p>
    <w:p w14:paraId="63029E0C" w14:textId="4C33201A" w:rsidR="5ECE4264" w:rsidRPr="00A0227C" w:rsidRDefault="5ECE4264" w:rsidP="6E463164">
      <w:pPr>
        <w:spacing w:after="0"/>
        <w:rPr>
          <w:rFonts w:cs="Arial"/>
        </w:rPr>
      </w:pPr>
      <w:r w:rsidRPr="00A0227C">
        <w:rPr>
          <w:rFonts w:cs="Arial"/>
        </w:rPr>
        <w:t xml:space="preserve">The key elements of human rights-based services have been distilled from what people in community conversations told us. The aim of this document was to show how these examples already incorporate the PANEL principles which underpin the Right to Health. </w:t>
      </w:r>
    </w:p>
    <w:p w14:paraId="2490BDEF" w14:textId="2A5A1548" w:rsidR="6E463164" w:rsidRPr="00A0227C" w:rsidRDefault="6E463164" w:rsidP="6E463164">
      <w:pPr>
        <w:spacing w:after="0"/>
        <w:rPr>
          <w:rFonts w:cs="Arial"/>
        </w:rPr>
      </w:pPr>
    </w:p>
    <w:p w14:paraId="11F09433" w14:textId="62B519A1" w:rsidR="5ECE4264" w:rsidRPr="00A0227C" w:rsidRDefault="5ECE4264" w:rsidP="6E463164">
      <w:pPr>
        <w:spacing w:after="0"/>
        <w:rPr>
          <w:rFonts w:cs="Arial"/>
        </w:rPr>
      </w:pPr>
      <w:r w:rsidRPr="00A0227C">
        <w:rPr>
          <w:rFonts w:cs="Arial"/>
        </w:rPr>
        <w:t xml:space="preserve">We hope this can provide guidance for people who are either reforming or developing services and support for people affected by drugs and/or alcohol to implement the Charter of Rights. </w:t>
      </w:r>
    </w:p>
    <w:p w14:paraId="0AA65051" w14:textId="16A506BC" w:rsidR="5ECE4264" w:rsidRPr="00A0227C" w:rsidRDefault="5ECE4264" w:rsidP="6E463164">
      <w:pPr>
        <w:spacing w:after="0"/>
        <w:rPr>
          <w:rFonts w:cs="Arial"/>
        </w:rPr>
      </w:pPr>
      <w:r w:rsidRPr="00A0227C">
        <w:rPr>
          <w:rFonts w:cs="Arial"/>
        </w:rPr>
        <w:t xml:space="preserve"> </w:t>
      </w:r>
    </w:p>
    <w:p w14:paraId="441051A5" w14:textId="34A9CE0C" w:rsidR="5ECE4264" w:rsidRDefault="5ECE4264" w:rsidP="6E463164">
      <w:pPr>
        <w:spacing w:after="0"/>
        <w:rPr>
          <w:rFonts w:cs="Arial"/>
        </w:rPr>
      </w:pPr>
      <w:r w:rsidRPr="00A0227C">
        <w:rPr>
          <w:rFonts w:cs="Arial"/>
        </w:rPr>
        <w:t>The elements of human rights-based services may change over time in response to new threats and shifts in the service delivery landscape. Changes in drug trends (</w:t>
      </w:r>
      <w:r w:rsidR="007F6D3A">
        <w:rPr>
          <w:rFonts w:cs="Arial"/>
        </w:rPr>
        <w:t>for example</w:t>
      </w:r>
      <w:r w:rsidR="00887F1F">
        <w:rPr>
          <w:rFonts w:cs="Arial"/>
        </w:rPr>
        <w:t xml:space="preserve">, </w:t>
      </w:r>
      <w:r w:rsidRPr="00A0227C">
        <w:rPr>
          <w:rFonts w:cs="Arial"/>
        </w:rPr>
        <w:t xml:space="preserve">who is experiencing </w:t>
      </w:r>
      <w:r w:rsidR="47E55A4C" w:rsidRPr="00A0227C">
        <w:rPr>
          <w:rFonts w:cs="Arial"/>
        </w:rPr>
        <w:t>harm</w:t>
      </w:r>
      <w:r w:rsidRPr="00A0227C">
        <w:rPr>
          <w:rFonts w:cs="Arial"/>
        </w:rPr>
        <w:t xml:space="preserve"> and the nature of those harms) as well as opportunities brought by new digital technology may lead to innovation in how services are delivered. </w:t>
      </w:r>
    </w:p>
    <w:p w14:paraId="3CCE94C6" w14:textId="77777777" w:rsidR="00976EB3" w:rsidRPr="00A0227C" w:rsidRDefault="00976EB3" w:rsidP="6E463164">
      <w:pPr>
        <w:spacing w:after="0"/>
        <w:rPr>
          <w:rFonts w:cs="Arial"/>
        </w:rPr>
      </w:pPr>
    </w:p>
    <w:p w14:paraId="0EE4FD34" w14:textId="4BA35D27" w:rsidR="5ECE4264" w:rsidRPr="00A0227C" w:rsidRDefault="5ECE4264" w:rsidP="6E463164">
      <w:pPr>
        <w:spacing w:after="0"/>
        <w:rPr>
          <w:rFonts w:cs="Arial"/>
        </w:rPr>
      </w:pPr>
      <w:r w:rsidRPr="00A0227C">
        <w:rPr>
          <w:rFonts w:cs="Arial"/>
        </w:rPr>
        <w:t xml:space="preserve">Human rights standards and principles are designed to be used as a way of progressively improving people’s experiences of services. As shown by how they apply to the key elements of human rights-based services, the PANEL principles are broad enough to apply in a dynamic way. The Charter should therefore be interpreted </w:t>
      </w:r>
      <w:r w:rsidRPr="00A0227C">
        <w:rPr>
          <w:rFonts w:cs="Arial"/>
        </w:rPr>
        <w:lastRenderedPageBreak/>
        <w:t>considering any future changes by people seeking to take a human rights-based approach to service design and delivery.</w:t>
      </w:r>
    </w:p>
    <w:p w14:paraId="247643D6" w14:textId="101F1702" w:rsidR="27D20B56" w:rsidRDefault="27D20B56" w:rsidP="6E463164">
      <w:pPr>
        <w:rPr>
          <w:rFonts w:cs="Arial"/>
        </w:rPr>
      </w:pPr>
    </w:p>
    <w:p w14:paraId="00B08D87" w14:textId="69BA4D94" w:rsidR="00887F1F" w:rsidRPr="00A0227C" w:rsidRDefault="00887F1F" w:rsidP="00887F1F">
      <w:pPr>
        <w:pStyle w:val="Heading2"/>
      </w:pPr>
      <w:r>
        <w:t xml:space="preserve">Endnotes </w:t>
      </w:r>
    </w:p>
    <w:sectPr w:rsidR="00887F1F" w:rsidRPr="00A0227C" w:rsidSect="00DE15BA">
      <w:endnotePr>
        <w:numFmt w:val="decimal"/>
      </w:endnotePr>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7294B" w14:textId="77777777" w:rsidR="003824D8" w:rsidRDefault="003824D8">
      <w:pPr>
        <w:spacing w:after="0" w:line="240" w:lineRule="auto"/>
      </w:pPr>
      <w:r>
        <w:separator/>
      </w:r>
    </w:p>
  </w:endnote>
  <w:endnote w:type="continuationSeparator" w:id="0">
    <w:p w14:paraId="3035CDFD" w14:textId="77777777" w:rsidR="003824D8" w:rsidRDefault="003824D8">
      <w:pPr>
        <w:spacing w:after="0" w:line="240" w:lineRule="auto"/>
      </w:pPr>
      <w:r>
        <w:continuationSeparator/>
      </w:r>
    </w:p>
  </w:endnote>
  <w:endnote w:id="1">
    <w:p w14:paraId="0AF35C16" w14:textId="4C6AEA2D" w:rsidR="00DE15BA" w:rsidRDefault="00DE15BA" w:rsidP="6E463164">
      <w:pPr>
        <w:pStyle w:val="EndnoteText"/>
      </w:pPr>
      <w:r w:rsidRPr="6E463164">
        <w:rPr>
          <w:rStyle w:val="EndnoteReference"/>
        </w:rPr>
        <w:endnoteRef/>
      </w:r>
      <w:r>
        <w:t xml:space="preserve"> Committee on Economic, Social and Cultural Rights, general comment No. 14 (2000), paras. 11 and 12. See also Committee on Economic, Social and Cultural Rights, general comment No. 20 (2009), paras. 7 and 8 (a) and (b).</w:t>
      </w:r>
    </w:p>
  </w:endnote>
  <w:endnote w:id="2">
    <w:p w14:paraId="4A0BE424" w14:textId="63669F83" w:rsidR="00DE15BA" w:rsidRDefault="00DE15BA" w:rsidP="6E463164">
      <w:pPr>
        <w:pStyle w:val="EndnoteText"/>
      </w:pPr>
      <w:r w:rsidRPr="6E463164">
        <w:rPr>
          <w:rStyle w:val="EndnoteReference"/>
        </w:rPr>
        <w:endnoteRef/>
      </w:r>
      <w:r>
        <w:t xml:space="preserve"> </w:t>
      </w:r>
      <w:hyperlink r:id="rId1">
        <w:r w:rsidRPr="00FE411C">
          <w:rPr>
            <w:rStyle w:val="Hyperlink"/>
            <w:color w:val="0000FF"/>
          </w:rPr>
          <w:t>A/65/255</w:t>
        </w:r>
      </w:hyperlink>
      <w:r>
        <w:t>, para. 23.</w:t>
      </w:r>
    </w:p>
    <w:p w14:paraId="311FE5C2" w14:textId="77777777" w:rsidR="00887F1F" w:rsidRDefault="00887F1F" w:rsidP="6E463164">
      <w:pPr>
        <w:pStyle w:val="EndnoteText"/>
      </w:pPr>
    </w:p>
    <w:p w14:paraId="298074BB" w14:textId="052FC9BD" w:rsidR="00887F1F" w:rsidRDefault="00887F1F" w:rsidP="00887F1F">
      <w:pPr>
        <w:pStyle w:val="Heading2"/>
      </w:pPr>
      <w:r>
        <w:t xml:space="preserve">End of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C445" w14:textId="4374A650" w:rsidR="00C4691F" w:rsidRPr="00B44EC0" w:rsidRDefault="00172323" w:rsidP="00172323">
    <w:pPr>
      <w:pStyle w:val="Footer"/>
      <w:jc w:val="right"/>
      <w:rPr>
        <w:rFonts w:cs="Arial"/>
        <w:sz w:val="22"/>
        <w:szCs w:val="22"/>
      </w:rPr>
    </w:pPr>
    <w:r w:rsidRPr="00B44EC0">
      <w:rPr>
        <w:rFonts w:cs="Arial"/>
        <w:sz w:val="22"/>
        <w:szCs w:val="22"/>
      </w:rPr>
      <w:fldChar w:fldCharType="begin"/>
    </w:r>
    <w:r w:rsidRPr="00B44EC0">
      <w:rPr>
        <w:rFonts w:cs="Arial"/>
        <w:sz w:val="22"/>
        <w:szCs w:val="22"/>
      </w:rPr>
      <w:instrText>PAGE   \* MERGEFORMAT</w:instrText>
    </w:r>
    <w:r w:rsidRPr="00B44EC0">
      <w:rPr>
        <w:rFonts w:cs="Arial"/>
        <w:sz w:val="22"/>
        <w:szCs w:val="22"/>
      </w:rPr>
      <w:fldChar w:fldCharType="separate"/>
    </w:r>
    <w:r w:rsidRPr="00B44EC0">
      <w:rPr>
        <w:rFonts w:cs="Arial"/>
        <w:sz w:val="22"/>
        <w:szCs w:val="22"/>
        <w:lang w:val="en-GB"/>
      </w:rPr>
      <w:t>1</w:t>
    </w:r>
    <w:r w:rsidRPr="00B44EC0">
      <w:rPr>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A871B" w14:textId="77777777" w:rsidR="003824D8" w:rsidRDefault="003824D8">
      <w:pPr>
        <w:spacing w:after="0" w:line="240" w:lineRule="auto"/>
      </w:pPr>
      <w:r>
        <w:separator/>
      </w:r>
    </w:p>
  </w:footnote>
  <w:footnote w:type="continuationSeparator" w:id="0">
    <w:p w14:paraId="00ABEE57" w14:textId="77777777" w:rsidR="003824D8" w:rsidRDefault="00382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EA8"/>
    <w:multiLevelType w:val="hybridMultilevel"/>
    <w:tmpl w:val="12AA5042"/>
    <w:lvl w:ilvl="0" w:tplc="86EA65F2">
      <w:start w:val="1"/>
      <w:numFmt w:val="bullet"/>
      <w:lvlText w:val="·"/>
      <w:lvlJc w:val="left"/>
      <w:pPr>
        <w:ind w:left="720" w:hanging="360"/>
      </w:pPr>
      <w:rPr>
        <w:rFonts w:ascii="Symbol" w:hAnsi="Symbol" w:hint="default"/>
      </w:rPr>
    </w:lvl>
    <w:lvl w:ilvl="1" w:tplc="56E89472">
      <w:start w:val="1"/>
      <w:numFmt w:val="bullet"/>
      <w:lvlText w:val="o"/>
      <w:lvlJc w:val="left"/>
      <w:pPr>
        <w:ind w:left="1440" w:hanging="360"/>
      </w:pPr>
      <w:rPr>
        <w:rFonts w:ascii="Courier New" w:hAnsi="Courier New" w:hint="default"/>
      </w:rPr>
    </w:lvl>
    <w:lvl w:ilvl="2" w:tplc="67BE838E">
      <w:start w:val="1"/>
      <w:numFmt w:val="bullet"/>
      <w:lvlText w:val=""/>
      <w:lvlJc w:val="left"/>
      <w:pPr>
        <w:ind w:left="2160" w:hanging="360"/>
      </w:pPr>
      <w:rPr>
        <w:rFonts w:ascii="Wingdings" w:hAnsi="Wingdings" w:hint="default"/>
      </w:rPr>
    </w:lvl>
    <w:lvl w:ilvl="3" w:tplc="40E04F5C">
      <w:start w:val="1"/>
      <w:numFmt w:val="bullet"/>
      <w:lvlText w:val=""/>
      <w:lvlJc w:val="left"/>
      <w:pPr>
        <w:ind w:left="2880" w:hanging="360"/>
      </w:pPr>
      <w:rPr>
        <w:rFonts w:ascii="Symbol" w:hAnsi="Symbol" w:hint="default"/>
      </w:rPr>
    </w:lvl>
    <w:lvl w:ilvl="4" w:tplc="DA2090DC">
      <w:start w:val="1"/>
      <w:numFmt w:val="bullet"/>
      <w:lvlText w:val="o"/>
      <w:lvlJc w:val="left"/>
      <w:pPr>
        <w:ind w:left="3600" w:hanging="360"/>
      </w:pPr>
      <w:rPr>
        <w:rFonts w:ascii="Courier New" w:hAnsi="Courier New" w:hint="default"/>
      </w:rPr>
    </w:lvl>
    <w:lvl w:ilvl="5" w:tplc="C6B49194">
      <w:start w:val="1"/>
      <w:numFmt w:val="bullet"/>
      <w:lvlText w:val=""/>
      <w:lvlJc w:val="left"/>
      <w:pPr>
        <w:ind w:left="4320" w:hanging="360"/>
      </w:pPr>
      <w:rPr>
        <w:rFonts w:ascii="Wingdings" w:hAnsi="Wingdings" w:hint="default"/>
      </w:rPr>
    </w:lvl>
    <w:lvl w:ilvl="6" w:tplc="62B8A2C8">
      <w:start w:val="1"/>
      <w:numFmt w:val="bullet"/>
      <w:lvlText w:val=""/>
      <w:lvlJc w:val="left"/>
      <w:pPr>
        <w:ind w:left="5040" w:hanging="360"/>
      </w:pPr>
      <w:rPr>
        <w:rFonts w:ascii="Symbol" w:hAnsi="Symbol" w:hint="default"/>
      </w:rPr>
    </w:lvl>
    <w:lvl w:ilvl="7" w:tplc="3C749B42">
      <w:start w:val="1"/>
      <w:numFmt w:val="bullet"/>
      <w:lvlText w:val="o"/>
      <w:lvlJc w:val="left"/>
      <w:pPr>
        <w:ind w:left="5760" w:hanging="360"/>
      </w:pPr>
      <w:rPr>
        <w:rFonts w:ascii="Courier New" w:hAnsi="Courier New" w:hint="default"/>
      </w:rPr>
    </w:lvl>
    <w:lvl w:ilvl="8" w:tplc="B30A38A0">
      <w:start w:val="1"/>
      <w:numFmt w:val="bullet"/>
      <w:lvlText w:val=""/>
      <w:lvlJc w:val="left"/>
      <w:pPr>
        <w:ind w:left="6480" w:hanging="360"/>
      </w:pPr>
      <w:rPr>
        <w:rFonts w:ascii="Wingdings" w:hAnsi="Wingdings" w:hint="default"/>
      </w:rPr>
    </w:lvl>
  </w:abstractNum>
  <w:abstractNum w:abstractNumId="1" w15:restartNumberingAfterBreak="0">
    <w:nsid w:val="04DA5C7A"/>
    <w:multiLevelType w:val="multilevel"/>
    <w:tmpl w:val="E0BE98C4"/>
    <w:numStyleLink w:val="Style2"/>
  </w:abstractNum>
  <w:abstractNum w:abstractNumId="2" w15:restartNumberingAfterBreak="0">
    <w:nsid w:val="05988940"/>
    <w:multiLevelType w:val="hybridMultilevel"/>
    <w:tmpl w:val="E0DE66B4"/>
    <w:lvl w:ilvl="0" w:tplc="6C101800">
      <w:start w:val="1"/>
      <w:numFmt w:val="bullet"/>
      <w:lvlText w:val="·"/>
      <w:lvlJc w:val="left"/>
      <w:pPr>
        <w:ind w:left="720" w:hanging="360"/>
      </w:pPr>
      <w:rPr>
        <w:rFonts w:ascii="Symbol" w:hAnsi="Symbol" w:hint="default"/>
      </w:rPr>
    </w:lvl>
    <w:lvl w:ilvl="1" w:tplc="28A49174">
      <w:start w:val="1"/>
      <w:numFmt w:val="bullet"/>
      <w:lvlText w:val="o"/>
      <w:lvlJc w:val="left"/>
      <w:pPr>
        <w:ind w:left="1440" w:hanging="360"/>
      </w:pPr>
      <w:rPr>
        <w:rFonts w:ascii="Courier New" w:hAnsi="Courier New" w:hint="default"/>
      </w:rPr>
    </w:lvl>
    <w:lvl w:ilvl="2" w:tplc="A89CD4AE">
      <w:start w:val="1"/>
      <w:numFmt w:val="bullet"/>
      <w:lvlText w:val=""/>
      <w:lvlJc w:val="left"/>
      <w:pPr>
        <w:ind w:left="2160" w:hanging="360"/>
      </w:pPr>
      <w:rPr>
        <w:rFonts w:ascii="Wingdings" w:hAnsi="Wingdings" w:hint="default"/>
      </w:rPr>
    </w:lvl>
    <w:lvl w:ilvl="3" w:tplc="AA924DEA">
      <w:start w:val="1"/>
      <w:numFmt w:val="bullet"/>
      <w:lvlText w:val=""/>
      <w:lvlJc w:val="left"/>
      <w:pPr>
        <w:ind w:left="2880" w:hanging="360"/>
      </w:pPr>
      <w:rPr>
        <w:rFonts w:ascii="Symbol" w:hAnsi="Symbol" w:hint="default"/>
      </w:rPr>
    </w:lvl>
    <w:lvl w:ilvl="4" w:tplc="A24A799E">
      <w:start w:val="1"/>
      <w:numFmt w:val="bullet"/>
      <w:lvlText w:val="o"/>
      <w:lvlJc w:val="left"/>
      <w:pPr>
        <w:ind w:left="3600" w:hanging="360"/>
      </w:pPr>
      <w:rPr>
        <w:rFonts w:ascii="Courier New" w:hAnsi="Courier New" w:hint="default"/>
      </w:rPr>
    </w:lvl>
    <w:lvl w:ilvl="5" w:tplc="457E83AA">
      <w:start w:val="1"/>
      <w:numFmt w:val="bullet"/>
      <w:lvlText w:val=""/>
      <w:lvlJc w:val="left"/>
      <w:pPr>
        <w:ind w:left="4320" w:hanging="360"/>
      </w:pPr>
      <w:rPr>
        <w:rFonts w:ascii="Wingdings" w:hAnsi="Wingdings" w:hint="default"/>
      </w:rPr>
    </w:lvl>
    <w:lvl w:ilvl="6" w:tplc="A3AA4F14">
      <w:start w:val="1"/>
      <w:numFmt w:val="bullet"/>
      <w:lvlText w:val=""/>
      <w:lvlJc w:val="left"/>
      <w:pPr>
        <w:ind w:left="5040" w:hanging="360"/>
      </w:pPr>
      <w:rPr>
        <w:rFonts w:ascii="Symbol" w:hAnsi="Symbol" w:hint="default"/>
      </w:rPr>
    </w:lvl>
    <w:lvl w:ilvl="7" w:tplc="2EF25FC8">
      <w:start w:val="1"/>
      <w:numFmt w:val="bullet"/>
      <w:lvlText w:val="o"/>
      <w:lvlJc w:val="left"/>
      <w:pPr>
        <w:ind w:left="5760" w:hanging="360"/>
      </w:pPr>
      <w:rPr>
        <w:rFonts w:ascii="Courier New" w:hAnsi="Courier New" w:hint="default"/>
      </w:rPr>
    </w:lvl>
    <w:lvl w:ilvl="8" w:tplc="D02E0FEE">
      <w:start w:val="1"/>
      <w:numFmt w:val="bullet"/>
      <w:lvlText w:val=""/>
      <w:lvlJc w:val="left"/>
      <w:pPr>
        <w:ind w:left="6480" w:hanging="360"/>
      </w:pPr>
      <w:rPr>
        <w:rFonts w:ascii="Wingdings" w:hAnsi="Wingdings" w:hint="default"/>
      </w:rPr>
    </w:lvl>
  </w:abstractNum>
  <w:abstractNum w:abstractNumId="3" w15:restartNumberingAfterBreak="0">
    <w:nsid w:val="06936A01"/>
    <w:multiLevelType w:val="hybridMultilevel"/>
    <w:tmpl w:val="C91C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C4492"/>
    <w:multiLevelType w:val="hybridMultilevel"/>
    <w:tmpl w:val="0C462A64"/>
    <w:lvl w:ilvl="0" w:tplc="9AF8C71A">
      <w:start w:val="1"/>
      <w:numFmt w:val="bullet"/>
      <w:lvlText w:val="·"/>
      <w:lvlJc w:val="left"/>
      <w:pPr>
        <w:ind w:left="720" w:hanging="360"/>
      </w:pPr>
      <w:rPr>
        <w:rFonts w:ascii="Symbol" w:hAnsi="Symbol" w:hint="default"/>
      </w:rPr>
    </w:lvl>
    <w:lvl w:ilvl="1" w:tplc="B5065476">
      <w:start w:val="1"/>
      <w:numFmt w:val="bullet"/>
      <w:lvlText w:val="o"/>
      <w:lvlJc w:val="left"/>
      <w:pPr>
        <w:ind w:left="1440" w:hanging="360"/>
      </w:pPr>
      <w:rPr>
        <w:rFonts w:ascii="Courier New" w:hAnsi="Courier New" w:hint="default"/>
      </w:rPr>
    </w:lvl>
    <w:lvl w:ilvl="2" w:tplc="8A404054">
      <w:start w:val="1"/>
      <w:numFmt w:val="bullet"/>
      <w:lvlText w:val=""/>
      <w:lvlJc w:val="left"/>
      <w:pPr>
        <w:ind w:left="2160" w:hanging="360"/>
      </w:pPr>
      <w:rPr>
        <w:rFonts w:ascii="Wingdings" w:hAnsi="Wingdings" w:hint="default"/>
      </w:rPr>
    </w:lvl>
    <w:lvl w:ilvl="3" w:tplc="53AA2930">
      <w:start w:val="1"/>
      <w:numFmt w:val="bullet"/>
      <w:lvlText w:val=""/>
      <w:lvlJc w:val="left"/>
      <w:pPr>
        <w:ind w:left="2880" w:hanging="360"/>
      </w:pPr>
      <w:rPr>
        <w:rFonts w:ascii="Symbol" w:hAnsi="Symbol" w:hint="default"/>
      </w:rPr>
    </w:lvl>
    <w:lvl w:ilvl="4" w:tplc="5AB06ED8">
      <w:start w:val="1"/>
      <w:numFmt w:val="bullet"/>
      <w:lvlText w:val="o"/>
      <w:lvlJc w:val="left"/>
      <w:pPr>
        <w:ind w:left="3600" w:hanging="360"/>
      </w:pPr>
      <w:rPr>
        <w:rFonts w:ascii="Courier New" w:hAnsi="Courier New" w:hint="default"/>
      </w:rPr>
    </w:lvl>
    <w:lvl w:ilvl="5" w:tplc="F1284AAC">
      <w:start w:val="1"/>
      <w:numFmt w:val="bullet"/>
      <w:lvlText w:val=""/>
      <w:lvlJc w:val="left"/>
      <w:pPr>
        <w:ind w:left="4320" w:hanging="360"/>
      </w:pPr>
      <w:rPr>
        <w:rFonts w:ascii="Wingdings" w:hAnsi="Wingdings" w:hint="default"/>
      </w:rPr>
    </w:lvl>
    <w:lvl w:ilvl="6" w:tplc="0D6E74B0">
      <w:start w:val="1"/>
      <w:numFmt w:val="bullet"/>
      <w:lvlText w:val=""/>
      <w:lvlJc w:val="left"/>
      <w:pPr>
        <w:ind w:left="5040" w:hanging="360"/>
      </w:pPr>
      <w:rPr>
        <w:rFonts w:ascii="Symbol" w:hAnsi="Symbol" w:hint="default"/>
      </w:rPr>
    </w:lvl>
    <w:lvl w:ilvl="7" w:tplc="0CC4270E">
      <w:start w:val="1"/>
      <w:numFmt w:val="bullet"/>
      <w:lvlText w:val="o"/>
      <w:lvlJc w:val="left"/>
      <w:pPr>
        <w:ind w:left="5760" w:hanging="360"/>
      </w:pPr>
      <w:rPr>
        <w:rFonts w:ascii="Courier New" w:hAnsi="Courier New" w:hint="default"/>
      </w:rPr>
    </w:lvl>
    <w:lvl w:ilvl="8" w:tplc="943675CC">
      <w:start w:val="1"/>
      <w:numFmt w:val="bullet"/>
      <w:lvlText w:val=""/>
      <w:lvlJc w:val="left"/>
      <w:pPr>
        <w:ind w:left="6480" w:hanging="360"/>
      </w:pPr>
      <w:rPr>
        <w:rFonts w:ascii="Wingdings" w:hAnsi="Wingdings" w:hint="default"/>
      </w:rPr>
    </w:lvl>
  </w:abstractNum>
  <w:abstractNum w:abstractNumId="5" w15:restartNumberingAfterBreak="0">
    <w:nsid w:val="086F70F9"/>
    <w:multiLevelType w:val="hybridMultilevel"/>
    <w:tmpl w:val="043000D0"/>
    <w:lvl w:ilvl="0" w:tplc="A1FE1A08">
      <w:start w:val="1"/>
      <w:numFmt w:val="bullet"/>
      <w:lvlText w:val="·"/>
      <w:lvlJc w:val="left"/>
      <w:pPr>
        <w:ind w:left="720" w:hanging="360"/>
      </w:pPr>
      <w:rPr>
        <w:rFonts w:ascii="Symbol" w:hAnsi="Symbol" w:hint="default"/>
      </w:rPr>
    </w:lvl>
    <w:lvl w:ilvl="1" w:tplc="FF16914A">
      <w:start w:val="1"/>
      <w:numFmt w:val="bullet"/>
      <w:lvlText w:val="o"/>
      <w:lvlJc w:val="left"/>
      <w:pPr>
        <w:ind w:left="1440" w:hanging="360"/>
      </w:pPr>
      <w:rPr>
        <w:rFonts w:ascii="Courier New" w:hAnsi="Courier New" w:hint="default"/>
      </w:rPr>
    </w:lvl>
    <w:lvl w:ilvl="2" w:tplc="49326AEE">
      <w:start w:val="1"/>
      <w:numFmt w:val="bullet"/>
      <w:lvlText w:val=""/>
      <w:lvlJc w:val="left"/>
      <w:pPr>
        <w:ind w:left="2160" w:hanging="360"/>
      </w:pPr>
      <w:rPr>
        <w:rFonts w:ascii="Wingdings" w:hAnsi="Wingdings" w:hint="default"/>
      </w:rPr>
    </w:lvl>
    <w:lvl w:ilvl="3" w:tplc="92D2051C">
      <w:start w:val="1"/>
      <w:numFmt w:val="bullet"/>
      <w:lvlText w:val=""/>
      <w:lvlJc w:val="left"/>
      <w:pPr>
        <w:ind w:left="2880" w:hanging="360"/>
      </w:pPr>
      <w:rPr>
        <w:rFonts w:ascii="Symbol" w:hAnsi="Symbol" w:hint="default"/>
      </w:rPr>
    </w:lvl>
    <w:lvl w:ilvl="4" w:tplc="45DA135A">
      <w:start w:val="1"/>
      <w:numFmt w:val="bullet"/>
      <w:lvlText w:val="o"/>
      <w:lvlJc w:val="left"/>
      <w:pPr>
        <w:ind w:left="3600" w:hanging="360"/>
      </w:pPr>
      <w:rPr>
        <w:rFonts w:ascii="Courier New" w:hAnsi="Courier New" w:hint="default"/>
      </w:rPr>
    </w:lvl>
    <w:lvl w:ilvl="5" w:tplc="C1707BAA">
      <w:start w:val="1"/>
      <w:numFmt w:val="bullet"/>
      <w:lvlText w:val=""/>
      <w:lvlJc w:val="left"/>
      <w:pPr>
        <w:ind w:left="4320" w:hanging="360"/>
      </w:pPr>
      <w:rPr>
        <w:rFonts w:ascii="Wingdings" w:hAnsi="Wingdings" w:hint="default"/>
      </w:rPr>
    </w:lvl>
    <w:lvl w:ilvl="6" w:tplc="8F40157C">
      <w:start w:val="1"/>
      <w:numFmt w:val="bullet"/>
      <w:lvlText w:val=""/>
      <w:lvlJc w:val="left"/>
      <w:pPr>
        <w:ind w:left="5040" w:hanging="360"/>
      </w:pPr>
      <w:rPr>
        <w:rFonts w:ascii="Symbol" w:hAnsi="Symbol" w:hint="default"/>
      </w:rPr>
    </w:lvl>
    <w:lvl w:ilvl="7" w:tplc="93189AC2">
      <w:start w:val="1"/>
      <w:numFmt w:val="bullet"/>
      <w:lvlText w:val="o"/>
      <w:lvlJc w:val="left"/>
      <w:pPr>
        <w:ind w:left="5760" w:hanging="360"/>
      </w:pPr>
      <w:rPr>
        <w:rFonts w:ascii="Courier New" w:hAnsi="Courier New" w:hint="default"/>
      </w:rPr>
    </w:lvl>
    <w:lvl w:ilvl="8" w:tplc="6AF25568">
      <w:start w:val="1"/>
      <w:numFmt w:val="bullet"/>
      <w:lvlText w:val=""/>
      <w:lvlJc w:val="left"/>
      <w:pPr>
        <w:ind w:left="6480" w:hanging="360"/>
      </w:pPr>
      <w:rPr>
        <w:rFonts w:ascii="Wingdings" w:hAnsi="Wingdings" w:hint="default"/>
      </w:rPr>
    </w:lvl>
  </w:abstractNum>
  <w:abstractNum w:abstractNumId="6" w15:restartNumberingAfterBreak="0">
    <w:nsid w:val="0BEEB9B7"/>
    <w:multiLevelType w:val="hybridMultilevel"/>
    <w:tmpl w:val="B642AF98"/>
    <w:lvl w:ilvl="0" w:tplc="F10CDEE6">
      <w:start w:val="1"/>
      <w:numFmt w:val="bullet"/>
      <w:lvlText w:val=""/>
      <w:lvlJc w:val="left"/>
      <w:pPr>
        <w:ind w:left="720" w:hanging="360"/>
      </w:pPr>
      <w:rPr>
        <w:rFonts w:ascii="Symbol" w:hAnsi="Symbol" w:hint="default"/>
      </w:rPr>
    </w:lvl>
    <w:lvl w:ilvl="1" w:tplc="B5AE5FB0">
      <w:start w:val="1"/>
      <w:numFmt w:val="bullet"/>
      <w:lvlText w:val="o"/>
      <w:lvlJc w:val="left"/>
      <w:pPr>
        <w:ind w:left="1440" w:hanging="360"/>
      </w:pPr>
      <w:rPr>
        <w:rFonts w:ascii="Courier New" w:hAnsi="Courier New" w:hint="default"/>
      </w:rPr>
    </w:lvl>
    <w:lvl w:ilvl="2" w:tplc="6FAC9B50">
      <w:start w:val="1"/>
      <w:numFmt w:val="bullet"/>
      <w:lvlText w:val=""/>
      <w:lvlJc w:val="left"/>
      <w:pPr>
        <w:ind w:left="2160" w:hanging="360"/>
      </w:pPr>
      <w:rPr>
        <w:rFonts w:ascii="Wingdings" w:hAnsi="Wingdings" w:hint="default"/>
      </w:rPr>
    </w:lvl>
    <w:lvl w:ilvl="3" w:tplc="CCBE46D4">
      <w:start w:val="1"/>
      <w:numFmt w:val="bullet"/>
      <w:lvlText w:val=""/>
      <w:lvlJc w:val="left"/>
      <w:pPr>
        <w:ind w:left="2880" w:hanging="360"/>
      </w:pPr>
      <w:rPr>
        <w:rFonts w:ascii="Symbol" w:hAnsi="Symbol" w:hint="default"/>
      </w:rPr>
    </w:lvl>
    <w:lvl w:ilvl="4" w:tplc="AA9CB71A">
      <w:start w:val="1"/>
      <w:numFmt w:val="bullet"/>
      <w:lvlText w:val="o"/>
      <w:lvlJc w:val="left"/>
      <w:pPr>
        <w:ind w:left="3600" w:hanging="360"/>
      </w:pPr>
      <w:rPr>
        <w:rFonts w:ascii="Courier New" w:hAnsi="Courier New" w:hint="default"/>
      </w:rPr>
    </w:lvl>
    <w:lvl w:ilvl="5" w:tplc="11123754">
      <w:start w:val="1"/>
      <w:numFmt w:val="bullet"/>
      <w:lvlText w:val=""/>
      <w:lvlJc w:val="left"/>
      <w:pPr>
        <w:ind w:left="4320" w:hanging="360"/>
      </w:pPr>
      <w:rPr>
        <w:rFonts w:ascii="Wingdings" w:hAnsi="Wingdings" w:hint="default"/>
      </w:rPr>
    </w:lvl>
    <w:lvl w:ilvl="6" w:tplc="1026DD72">
      <w:start w:val="1"/>
      <w:numFmt w:val="bullet"/>
      <w:lvlText w:val=""/>
      <w:lvlJc w:val="left"/>
      <w:pPr>
        <w:ind w:left="5040" w:hanging="360"/>
      </w:pPr>
      <w:rPr>
        <w:rFonts w:ascii="Symbol" w:hAnsi="Symbol" w:hint="default"/>
      </w:rPr>
    </w:lvl>
    <w:lvl w:ilvl="7" w:tplc="F49E1116">
      <w:start w:val="1"/>
      <w:numFmt w:val="bullet"/>
      <w:lvlText w:val="o"/>
      <w:lvlJc w:val="left"/>
      <w:pPr>
        <w:ind w:left="5760" w:hanging="360"/>
      </w:pPr>
      <w:rPr>
        <w:rFonts w:ascii="Courier New" w:hAnsi="Courier New" w:hint="default"/>
      </w:rPr>
    </w:lvl>
    <w:lvl w:ilvl="8" w:tplc="CFA68CB4">
      <w:start w:val="1"/>
      <w:numFmt w:val="bullet"/>
      <w:lvlText w:val=""/>
      <w:lvlJc w:val="left"/>
      <w:pPr>
        <w:ind w:left="6480" w:hanging="360"/>
      </w:pPr>
      <w:rPr>
        <w:rFonts w:ascii="Wingdings" w:hAnsi="Wingdings" w:hint="default"/>
      </w:rPr>
    </w:lvl>
  </w:abstractNum>
  <w:abstractNum w:abstractNumId="7" w15:restartNumberingAfterBreak="0">
    <w:nsid w:val="0DC029FA"/>
    <w:multiLevelType w:val="multilevel"/>
    <w:tmpl w:val="52A88B6C"/>
    <w:styleLink w:val="Style1"/>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E4CAB2D"/>
    <w:multiLevelType w:val="hybridMultilevel"/>
    <w:tmpl w:val="31108B46"/>
    <w:lvl w:ilvl="0" w:tplc="97566AB2">
      <w:start w:val="1"/>
      <w:numFmt w:val="decimal"/>
      <w:lvlText w:val="%1."/>
      <w:lvlJc w:val="left"/>
      <w:pPr>
        <w:ind w:left="720" w:hanging="360"/>
      </w:pPr>
    </w:lvl>
    <w:lvl w:ilvl="1" w:tplc="9926D972">
      <w:start w:val="1"/>
      <w:numFmt w:val="lowerLetter"/>
      <w:lvlText w:val="%2."/>
      <w:lvlJc w:val="left"/>
      <w:pPr>
        <w:ind w:left="1440" w:hanging="360"/>
      </w:pPr>
    </w:lvl>
    <w:lvl w:ilvl="2" w:tplc="A56C9646">
      <w:start w:val="1"/>
      <w:numFmt w:val="lowerRoman"/>
      <w:lvlText w:val="%3."/>
      <w:lvlJc w:val="right"/>
      <w:pPr>
        <w:ind w:left="2160" w:hanging="180"/>
      </w:pPr>
    </w:lvl>
    <w:lvl w:ilvl="3" w:tplc="94AE60AE">
      <w:start w:val="1"/>
      <w:numFmt w:val="decimal"/>
      <w:lvlText w:val="%4."/>
      <w:lvlJc w:val="left"/>
      <w:pPr>
        <w:ind w:left="2880" w:hanging="360"/>
      </w:pPr>
    </w:lvl>
    <w:lvl w:ilvl="4" w:tplc="767A9854">
      <w:start w:val="1"/>
      <w:numFmt w:val="lowerLetter"/>
      <w:lvlText w:val="%5."/>
      <w:lvlJc w:val="left"/>
      <w:pPr>
        <w:ind w:left="3600" w:hanging="360"/>
      </w:pPr>
    </w:lvl>
    <w:lvl w:ilvl="5" w:tplc="63508DEE">
      <w:start w:val="1"/>
      <w:numFmt w:val="lowerRoman"/>
      <w:lvlText w:val="%6."/>
      <w:lvlJc w:val="right"/>
      <w:pPr>
        <w:ind w:left="4320" w:hanging="180"/>
      </w:pPr>
    </w:lvl>
    <w:lvl w:ilvl="6" w:tplc="62C6A2D2">
      <w:start w:val="1"/>
      <w:numFmt w:val="decimal"/>
      <w:lvlText w:val="%7."/>
      <w:lvlJc w:val="left"/>
      <w:pPr>
        <w:ind w:left="5040" w:hanging="360"/>
      </w:pPr>
    </w:lvl>
    <w:lvl w:ilvl="7" w:tplc="004E145C">
      <w:start w:val="1"/>
      <w:numFmt w:val="lowerLetter"/>
      <w:lvlText w:val="%8."/>
      <w:lvlJc w:val="left"/>
      <w:pPr>
        <w:ind w:left="5760" w:hanging="360"/>
      </w:pPr>
    </w:lvl>
    <w:lvl w:ilvl="8" w:tplc="4F3C2FB2">
      <w:start w:val="1"/>
      <w:numFmt w:val="lowerRoman"/>
      <w:lvlText w:val="%9."/>
      <w:lvlJc w:val="right"/>
      <w:pPr>
        <w:ind w:left="6480" w:hanging="180"/>
      </w:pPr>
    </w:lvl>
  </w:abstractNum>
  <w:abstractNum w:abstractNumId="9" w15:restartNumberingAfterBreak="0">
    <w:nsid w:val="13264E07"/>
    <w:multiLevelType w:val="multilevel"/>
    <w:tmpl w:val="85AA6D0E"/>
    <w:styleLink w:val="Style3"/>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32F879E"/>
    <w:multiLevelType w:val="hybridMultilevel"/>
    <w:tmpl w:val="64C41166"/>
    <w:lvl w:ilvl="0" w:tplc="BFE0AFAC">
      <w:start w:val="1"/>
      <w:numFmt w:val="bullet"/>
      <w:lvlText w:val="·"/>
      <w:lvlJc w:val="left"/>
      <w:pPr>
        <w:ind w:left="720" w:hanging="360"/>
      </w:pPr>
      <w:rPr>
        <w:rFonts w:ascii="Symbol" w:hAnsi="Symbol" w:hint="default"/>
      </w:rPr>
    </w:lvl>
    <w:lvl w:ilvl="1" w:tplc="C59EC360">
      <w:start w:val="1"/>
      <w:numFmt w:val="bullet"/>
      <w:lvlText w:val="o"/>
      <w:lvlJc w:val="left"/>
      <w:pPr>
        <w:ind w:left="1440" w:hanging="360"/>
      </w:pPr>
      <w:rPr>
        <w:rFonts w:ascii="Courier New" w:hAnsi="Courier New" w:hint="default"/>
      </w:rPr>
    </w:lvl>
    <w:lvl w:ilvl="2" w:tplc="C4BCDDEC">
      <w:start w:val="1"/>
      <w:numFmt w:val="bullet"/>
      <w:lvlText w:val=""/>
      <w:lvlJc w:val="left"/>
      <w:pPr>
        <w:ind w:left="2160" w:hanging="360"/>
      </w:pPr>
      <w:rPr>
        <w:rFonts w:ascii="Wingdings" w:hAnsi="Wingdings" w:hint="default"/>
      </w:rPr>
    </w:lvl>
    <w:lvl w:ilvl="3" w:tplc="5DC49F8A">
      <w:start w:val="1"/>
      <w:numFmt w:val="bullet"/>
      <w:lvlText w:val=""/>
      <w:lvlJc w:val="left"/>
      <w:pPr>
        <w:ind w:left="2880" w:hanging="360"/>
      </w:pPr>
      <w:rPr>
        <w:rFonts w:ascii="Symbol" w:hAnsi="Symbol" w:hint="default"/>
      </w:rPr>
    </w:lvl>
    <w:lvl w:ilvl="4" w:tplc="E4368F70">
      <w:start w:val="1"/>
      <w:numFmt w:val="bullet"/>
      <w:lvlText w:val="o"/>
      <w:lvlJc w:val="left"/>
      <w:pPr>
        <w:ind w:left="3600" w:hanging="360"/>
      </w:pPr>
      <w:rPr>
        <w:rFonts w:ascii="Courier New" w:hAnsi="Courier New" w:hint="default"/>
      </w:rPr>
    </w:lvl>
    <w:lvl w:ilvl="5" w:tplc="21D42A4E">
      <w:start w:val="1"/>
      <w:numFmt w:val="bullet"/>
      <w:lvlText w:val=""/>
      <w:lvlJc w:val="left"/>
      <w:pPr>
        <w:ind w:left="4320" w:hanging="360"/>
      </w:pPr>
      <w:rPr>
        <w:rFonts w:ascii="Wingdings" w:hAnsi="Wingdings" w:hint="default"/>
      </w:rPr>
    </w:lvl>
    <w:lvl w:ilvl="6" w:tplc="68C6D020">
      <w:start w:val="1"/>
      <w:numFmt w:val="bullet"/>
      <w:lvlText w:val=""/>
      <w:lvlJc w:val="left"/>
      <w:pPr>
        <w:ind w:left="5040" w:hanging="360"/>
      </w:pPr>
      <w:rPr>
        <w:rFonts w:ascii="Symbol" w:hAnsi="Symbol" w:hint="default"/>
      </w:rPr>
    </w:lvl>
    <w:lvl w:ilvl="7" w:tplc="FFC48990">
      <w:start w:val="1"/>
      <w:numFmt w:val="bullet"/>
      <w:lvlText w:val="o"/>
      <w:lvlJc w:val="left"/>
      <w:pPr>
        <w:ind w:left="5760" w:hanging="360"/>
      </w:pPr>
      <w:rPr>
        <w:rFonts w:ascii="Courier New" w:hAnsi="Courier New" w:hint="default"/>
      </w:rPr>
    </w:lvl>
    <w:lvl w:ilvl="8" w:tplc="E6EECA08">
      <w:start w:val="1"/>
      <w:numFmt w:val="bullet"/>
      <w:lvlText w:val=""/>
      <w:lvlJc w:val="left"/>
      <w:pPr>
        <w:ind w:left="6480" w:hanging="360"/>
      </w:pPr>
      <w:rPr>
        <w:rFonts w:ascii="Wingdings" w:hAnsi="Wingdings" w:hint="default"/>
      </w:rPr>
    </w:lvl>
  </w:abstractNum>
  <w:abstractNum w:abstractNumId="11" w15:restartNumberingAfterBreak="0">
    <w:nsid w:val="14C44D4B"/>
    <w:multiLevelType w:val="multilevel"/>
    <w:tmpl w:val="12AA5042"/>
    <w:numStyleLink w:val="Style4"/>
  </w:abstractNum>
  <w:abstractNum w:abstractNumId="12" w15:restartNumberingAfterBreak="0">
    <w:nsid w:val="17D698AD"/>
    <w:multiLevelType w:val="hybridMultilevel"/>
    <w:tmpl w:val="1E66A060"/>
    <w:lvl w:ilvl="0" w:tplc="0C047474">
      <w:start w:val="1"/>
      <w:numFmt w:val="bullet"/>
      <w:lvlText w:val=""/>
      <w:lvlJc w:val="left"/>
      <w:pPr>
        <w:ind w:left="720" w:hanging="360"/>
      </w:pPr>
      <w:rPr>
        <w:rFonts w:ascii="Symbol" w:hAnsi="Symbol" w:hint="default"/>
      </w:rPr>
    </w:lvl>
    <w:lvl w:ilvl="1" w:tplc="1BA841CC">
      <w:start w:val="1"/>
      <w:numFmt w:val="bullet"/>
      <w:lvlText w:val="o"/>
      <w:lvlJc w:val="left"/>
      <w:pPr>
        <w:ind w:left="1440" w:hanging="360"/>
      </w:pPr>
      <w:rPr>
        <w:rFonts w:ascii="Courier New" w:hAnsi="Courier New" w:hint="default"/>
      </w:rPr>
    </w:lvl>
    <w:lvl w:ilvl="2" w:tplc="7C94CD30">
      <w:start w:val="1"/>
      <w:numFmt w:val="bullet"/>
      <w:lvlText w:val=""/>
      <w:lvlJc w:val="left"/>
      <w:pPr>
        <w:ind w:left="2160" w:hanging="360"/>
      </w:pPr>
      <w:rPr>
        <w:rFonts w:ascii="Wingdings" w:hAnsi="Wingdings" w:hint="default"/>
      </w:rPr>
    </w:lvl>
    <w:lvl w:ilvl="3" w:tplc="4EBE34AA">
      <w:start w:val="1"/>
      <w:numFmt w:val="bullet"/>
      <w:lvlText w:val=""/>
      <w:lvlJc w:val="left"/>
      <w:pPr>
        <w:ind w:left="2880" w:hanging="360"/>
      </w:pPr>
      <w:rPr>
        <w:rFonts w:ascii="Symbol" w:hAnsi="Symbol" w:hint="default"/>
      </w:rPr>
    </w:lvl>
    <w:lvl w:ilvl="4" w:tplc="CF94D724">
      <w:start w:val="1"/>
      <w:numFmt w:val="bullet"/>
      <w:lvlText w:val="o"/>
      <w:lvlJc w:val="left"/>
      <w:pPr>
        <w:ind w:left="3600" w:hanging="360"/>
      </w:pPr>
      <w:rPr>
        <w:rFonts w:ascii="Courier New" w:hAnsi="Courier New" w:hint="default"/>
      </w:rPr>
    </w:lvl>
    <w:lvl w:ilvl="5" w:tplc="2BD8431A">
      <w:start w:val="1"/>
      <w:numFmt w:val="bullet"/>
      <w:lvlText w:val=""/>
      <w:lvlJc w:val="left"/>
      <w:pPr>
        <w:ind w:left="4320" w:hanging="360"/>
      </w:pPr>
      <w:rPr>
        <w:rFonts w:ascii="Wingdings" w:hAnsi="Wingdings" w:hint="default"/>
      </w:rPr>
    </w:lvl>
    <w:lvl w:ilvl="6" w:tplc="A6381BFA">
      <w:start w:val="1"/>
      <w:numFmt w:val="bullet"/>
      <w:lvlText w:val=""/>
      <w:lvlJc w:val="left"/>
      <w:pPr>
        <w:ind w:left="5040" w:hanging="360"/>
      </w:pPr>
      <w:rPr>
        <w:rFonts w:ascii="Symbol" w:hAnsi="Symbol" w:hint="default"/>
      </w:rPr>
    </w:lvl>
    <w:lvl w:ilvl="7" w:tplc="BCCA0024">
      <w:start w:val="1"/>
      <w:numFmt w:val="bullet"/>
      <w:lvlText w:val="o"/>
      <w:lvlJc w:val="left"/>
      <w:pPr>
        <w:ind w:left="5760" w:hanging="360"/>
      </w:pPr>
      <w:rPr>
        <w:rFonts w:ascii="Courier New" w:hAnsi="Courier New" w:hint="default"/>
      </w:rPr>
    </w:lvl>
    <w:lvl w:ilvl="8" w:tplc="B0369B70">
      <w:start w:val="1"/>
      <w:numFmt w:val="bullet"/>
      <w:lvlText w:val=""/>
      <w:lvlJc w:val="left"/>
      <w:pPr>
        <w:ind w:left="6480" w:hanging="360"/>
      </w:pPr>
      <w:rPr>
        <w:rFonts w:ascii="Wingdings" w:hAnsi="Wingdings" w:hint="default"/>
      </w:rPr>
    </w:lvl>
  </w:abstractNum>
  <w:abstractNum w:abstractNumId="13" w15:restartNumberingAfterBreak="0">
    <w:nsid w:val="1DDF2E3B"/>
    <w:multiLevelType w:val="hybridMultilevel"/>
    <w:tmpl w:val="6FAC8F4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32F26B"/>
    <w:multiLevelType w:val="hybridMultilevel"/>
    <w:tmpl w:val="CE1698D6"/>
    <w:lvl w:ilvl="0" w:tplc="AE9AE896">
      <w:start w:val="1"/>
      <w:numFmt w:val="bullet"/>
      <w:lvlText w:val="o"/>
      <w:lvlJc w:val="left"/>
      <w:pPr>
        <w:ind w:left="720" w:hanging="360"/>
      </w:pPr>
      <w:rPr>
        <w:rFonts w:ascii="Courier New" w:hAnsi="Courier New" w:hint="default"/>
      </w:rPr>
    </w:lvl>
    <w:lvl w:ilvl="1" w:tplc="663C6692">
      <w:start w:val="1"/>
      <w:numFmt w:val="bullet"/>
      <w:lvlText w:val="o"/>
      <w:lvlJc w:val="left"/>
      <w:pPr>
        <w:ind w:left="1440" w:hanging="360"/>
      </w:pPr>
      <w:rPr>
        <w:rFonts w:ascii="Courier New" w:hAnsi="Courier New" w:hint="default"/>
      </w:rPr>
    </w:lvl>
    <w:lvl w:ilvl="2" w:tplc="7EE23BC8">
      <w:start w:val="1"/>
      <w:numFmt w:val="bullet"/>
      <w:lvlText w:val=""/>
      <w:lvlJc w:val="left"/>
      <w:pPr>
        <w:ind w:left="2160" w:hanging="360"/>
      </w:pPr>
      <w:rPr>
        <w:rFonts w:ascii="Wingdings" w:hAnsi="Wingdings" w:hint="default"/>
      </w:rPr>
    </w:lvl>
    <w:lvl w:ilvl="3" w:tplc="ED1E391A">
      <w:start w:val="1"/>
      <w:numFmt w:val="bullet"/>
      <w:lvlText w:val=""/>
      <w:lvlJc w:val="left"/>
      <w:pPr>
        <w:ind w:left="2880" w:hanging="360"/>
      </w:pPr>
      <w:rPr>
        <w:rFonts w:ascii="Symbol" w:hAnsi="Symbol" w:hint="default"/>
      </w:rPr>
    </w:lvl>
    <w:lvl w:ilvl="4" w:tplc="F09E713C">
      <w:start w:val="1"/>
      <w:numFmt w:val="bullet"/>
      <w:lvlText w:val="o"/>
      <w:lvlJc w:val="left"/>
      <w:pPr>
        <w:ind w:left="3600" w:hanging="360"/>
      </w:pPr>
      <w:rPr>
        <w:rFonts w:ascii="Courier New" w:hAnsi="Courier New" w:hint="default"/>
      </w:rPr>
    </w:lvl>
    <w:lvl w:ilvl="5" w:tplc="7DC4419C">
      <w:start w:val="1"/>
      <w:numFmt w:val="bullet"/>
      <w:lvlText w:val=""/>
      <w:lvlJc w:val="left"/>
      <w:pPr>
        <w:ind w:left="4320" w:hanging="360"/>
      </w:pPr>
      <w:rPr>
        <w:rFonts w:ascii="Wingdings" w:hAnsi="Wingdings" w:hint="default"/>
      </w:rPr>
    </w:lvl>
    <w:lvl w:ilvl="6" w:tplc="7674D90E">
      <w:start w:val="1"/>
      <w:numFmt w:val="bullet"/>
      <w:lvlText w:val=""/>
      <w:lvlJc w:val="left"/>
      <w:pPr>
        <w:ind w:left="5040" w:hanging="360"/>
      </w:pPr>
      <w:rPr>
        <w:rFonts w:ascii="Symbol" w:hAnsi="Symbol" w:hint="default"/>
      </w:rPr>
    </w:lvl>
    <w:lvl w:ilvl="7" w:tplc="ABF6A8F8">
      <w:start w:val="1"/>
      <w:numFmt w:val="bullet"/>
      <w:lvlText w:val="o"/>
      <w:lvlJc w:val="left"/>
      <w:pPr>
        <w:ind w:left="5760" w:hanging="360"/>
      </w:pPr>
      <w:rPr>
        <w:rFonts w:ascii="Courier New" w:hAnsi="Courier New" w:hint="default"/>
      </w:rPr>
    </w:lvl>
    <w:lvl w:ilvl="8" w:tplc="D1A8B730">
      <w:start w:val="1"/>
      <w:numFmt w:val="bullet"/>
      <w:lvlText w:val=""/>
      <w:lvlJc w:val="left"/>
      <w:pPr>
        <w:ind w:left="6480" w:hanging="360"/>
      </w:pPr>
      <w:rPr>
        <w:rFonts w:ascii="Wingdings" w:hAnsi="Wingdings" w:hint="default"/>
      </w:rPr>
    </w:lvl>
  </w:abstractNum>
  <w:abstractNum w:abstractNumId="15" w15:restartNumberingAfterBreak="0">
    <w:nsid w:val="1F4B5F95"/>
    <w:multiLevelType w:val="hybridMultilevel"/>
    <w:tmpl w:val="3C84FBF6"/>
    <w:lvl w:ilvl="0" w:tplc="9AC05E88">
      <w:start w:val="1"/>
      <w:numFmt w:val="bullet"/>
      <w:lvlText w:val=""/>
      <w:lvlJc w:val="left"/>
      <w:pPr>
        <w:ind w:left="720" w:hanging="360"/>
      </w:pPr>
      <w:rPr>
        <w:rFonts w:ascii="Symbol" w:hAnsi="Symbol" w:hint="default"/>
      </w:rPr>
    </w:lvl>
    <w:lvl w:ilvl="1" w:tplc="E0863476">
      <w:start w:val="1"/>
      <w:numFmt w:val="bullet"/>
      <w:lvlText w:val="o"/>
      <w:lvlJc w:val="left"/>
      <w:pPr>
        <w:ind w:left="1440" w:hanging="360"/>
      </w:pPr>
      <w:rPr>
        <w:rFonts w:ascii="Courier New" w:hAnsi="Courier New" w:hint="default"/>
      </w:rPr>
    </w:lvl>
    <w:lvl w:ilvl="2" w:tplc="DA941C3C">
      <w:start w:val="1"/>
      <w:numFmt w:val="bullet"/>
      <w:lvlText w:val=""/>
      <w:lvlJc w:val="left"/>
      <w:pPr>
        <w:ind w:left="2160" w:hanging="360"/>
      </w:pPr>
      <w:rPr>
        <w:rFonts w:ascii="Wingdings" w:hAnsi="Wingdings" w:hint="default"/>
      </w:rPr>
    </w:lvl>
    <w:lvl w:ilvl="3" w:tplc="822A20E4">
      <w:start w:val="1"/>
      <w:numFmt w:val="bullet"/>
      <w:lvlText w:val=""/>
      <w:lvlJc w:val="left"/>
      <w:pPr>
        <w:ind w:left="2880" w:hanging="360"/>
      </w:pPr>
      <w:rPr>
        <w:rFonts w:ascii="Symbol" w:hAnsi="Symbol" w:hint="default"/>
      </w:rPr>
    </w:lvl>
    <w:lvl w:ilvl="4" w:tplc="5656B9A4">
      <w:start w:val="1"/>
      <w:numFmt w:val="bullet"/>
      <w:lvlText w:val="o"/>
      <w:lvlJc w:val="left"/>
      <w:pPr>
        <w:ind w:left="3600" w:hanging="360"/>
      </w:pPr>
      <w:rPr>
        <w:rFonts w:ascii="Courier New" w:hAnsi="Courier New" w:hint="default"/>
      </w:rPr>
    </w:lvl>
    <w:lvl w:ilvl="5" w:tplc="772E937E">
      <w:start w:val="1"/>
      <w:numFmt w:val="bullet"/>
      <w:lvlText w:val=""/>
      <w:lvlJc w:val="left"/>
      <w:pPr>
        <w:ind w:left="4320" w:hanging="360"/>
      </w:pPr>
      <w:rPr>
        <w:rFonts w:ascii="Wingdings" w:hAnsi="Wingdings" w:hint="default"/>
      </w:rPr>
    </w:lvl>
    <w:lvl w:ilvl="6" w:tplc="C98EE850">
      <w:start w:val="1"/>
      <w:numFmt w:val="bullet"/>
      <w:lvlText w:val=""/>
      <w:lvlJc w:val="left"/>
      <w:pPr>
        <w:ind w:left="5040" w:hanging="360"/>
      </w:pPr>
      <w:rPr>
        <w:rFonts w:ascii="Symbol" w:hAnsi="Symbol" w:hint="default"/>
      </w:rPr>
    </w:lvl>
    <w:lvl w:ilvl="7" w:tplc="044AF34E">
      <w:start w:val="1"/>
      <w:numFmt w:val="bullet"/>
      <w:lvlText w:val="o"/>
      <w:lvlJc w:val="left"/>
      <w:pPr>
        <w:ind w:left="5760" w:hanging="360"/>
      </w:pPr>
      <w:rPr>
        <w:rFonts w:ascii="Courier New" w:hAnsi="Courier New" w:hint="default"/>
      </w:rPr>
    </w:lvl>
    <w:lvl w:ilvl="8" w:tplc="B8644BBA">
      <w:start w:val="1"/>
      <w:numFmt w:val="bullet"/>
      <w:lvlText w:val=""/>
      <w:lvlJc w:val="left"/>
      <w:pPr>
        <w:ind w:left="6480" w:hanging="360"/>
      </w:pPr>
      <w:rPr>
        <w:rFonts w:ascii="Wingdings" w:hAnsi="Wingdings" w:hint="default"/>
      </w:rPr>
    </w:lvl>
  </w:abstractNum>
  <w:abstractNum w:abstractNumId="16" w15:restartNumberingAfterBreak="0">
    <w:nsid w:val="20E76B93"/>
    <w:multiLevelType w:val="hybridMultilevel"/>
    <w:tmpl w:val="0A9A2588"/>
    <w:lvl w:ilvl="0" w:tplc="24DA19DE">
      <w:start w:val="1"/>
      <w:numFmt w:val="bullet"/>
      <w:lvlText w:val=""/>
      <w:lvlJc w:val="left"/>
      <w:pPr>
        <w:ind w:left="360" w:hanging="360"/>
      </w:pPr>
      <w:rPr>
        <w:rFonts w:ascii="Symbol" w:hAnsi="Symbol" w:hint="default"/>
      </w:rPr>
    </w:lvl>
    <w:lvl w:ilvl="1" w:tplc="ACD6F97E">
      <w:start w:val="1"/>
      <w:numFmt w:val="bullet"/>
      <w:lvlText w:val="o"/>
      <w:lvlJc w:val="left"/>
      <w:pPr>
        <w:ind w:left="1080" w:hanging="360"/>
      </w:pPr>
      <w:rPr>
        <w:rFonts w:ascii="Courier New" w:hAnsi="Courier New" w:hint="default"/>
      </w:rPr>
    </w:lvl>
    <w:lvl w:ilvl="2" w:tplc="1512D770">
      <w:start w:val="1"/>
      <w:numFmt w:val="bullet"/>
      <w:lvlText w:val=""/>
      <w:lvlJc w:val="left"/>
      <w:pPr>
        <w:ind w:left="1800" w:hanging="360"/>
      </w:pPr>
      <w:rPr>
        <w:rFonts w:ascii="Wingdings" w:hAnsi="Wingdings" w:hint="default"/>
      </w:rPr>
    </w:lvl>
    <w:lvl w:ilvl="3" w:tplc="93825E64">
      <w:start w:val="1"/>
      <w:numFmt w:val="bullet"/>
      <w:lvlText w:val=""/>
      <w:lvlJc w:val="left"/>
      <w:pPr>
        <w:ind w:left="2520" w:hanging="360"/>
      </w:pPr>
      <w:rPr>
        <w:rFonts w:ascii="Symbol" w:hAnsi="Symbol" w:hint="default"/>
      </w:rPr>
    </w:lvl>
    <w:lvl w:ilvl="4" w:tplc="B10EE0B4">
      <w:start w:val="1"/>
      <w:numFmt w:val="bullet"/>
      <w:lvlText w:val="o"/>
      <w:lvlJc w:val="left"/>
      <w:pPr>
        <w:ind w:left="3240" w:hanging="360"/>
      </w:pPr>
      <w:rPr>
        <w:rFonts w:ascii="Courier New" w:hAnsi="Courier New" w:hint="default"/>
      </w:rPr>
    </w:lvl>
    <w:lvl w:ilvl="5" w:tplc="DCA2E76A">
      <w:start w:val="1"/>
      <w:numFmt w:val="bullet"/>
      <w:lvlText w:val=""/>
      <w:lvlJc w:val="left"/>
      <w:pPr>
        <w:ind w:left="3960" w:hanging="360"/>
      </w:pPr>
      <w:rPr>
        <w:rFonts w:ascii="Wingdings" w:hAnsi="Wingdings" w:hint="default"/>
      </w:rPr>
    </w:lvl>
    <w:lvl w:ilvl="6" w:tplc="835CC0F4">
      <w:start w:val="1"/>
      <w:numFmt w:val="bullet"/>
      <w:lvlText w:val=""/>
      <w:lvlJc w:val="left"/>
      <w:pPr>
        <w:ind w:left="4680" w:hanging="360"/>
      </w:pPr>
      <w:rPr>
        <w:rFonts w:ascii="Symbol" w:hAnsi="Symbol" w:hint="default"/>
      </w:rPr>
    </w:lvl>
    <w:lvl w:ilvl="7" w:tplc="E182C9A6">
      <w:start w:val="1"/>
      <w:numFmt w:val="bullet"/>
      <w:lvlText w:val="o"/>
      <w:lvlJc w:val="left"/>
      <w:pPr>
        <w:ind w:left="5400" w:hanging="360"/>
      </w:pPr>
      <w:rPr>
        <w:rFonts w:ascii="Courier New" w:hAnsi="Courier New" w:hint="default"/>
      </w:rPr>
    </w:lvl>
    <w:lvl w:ilvl="8" w:tplc="6D7CA5EC">
      <w:start w:val="1"/>
      <w:numFmt w:val="bullet"/>
      <w:lvlText w:val=""/>
      <w:lvlJc w:val="left"/>
      <w:pPr>
        <w:ind w:left="6120" w:hanging="360"/>
      </w:pPr>
      <w:rPr>
        <w:rFonts w:ascii="Wingdings" w:hAnsi="Wingdings" w:hint="default"/>
      </w:rPr>
    </w:lvl>
  </w:abstractNum>
  <w:abstractNum w:abstractNumId="17" w15:restartNumberingAfterBreak="0">
    <w:nsid w:val="2219F466"/>
    <w:multiLevelType w:val="hybridMultilevel"/>
    <w:tmpl w:val="52A88B6C"/>
    <w:lvl w:ilvl="0" w:tplc="3070B106">
      <w:start w:val="1"/>
      <w:numFmt w:val="decimal"/>
      <w:lvlText w:val="%1."/>
      <w:lvlJc w:val="left"/>
      <w:pPr>
        <w:ind w:left="720" w:hanging="360"/>
      </w:pPr>
    </w:lvl>
    <w:lvl w:ilvl="1" w:tplc="A8C29932">
      <w:start w:val="1"/>
      <w:numFmt w:val="lowerLetter"/>
      <w:lvlText w:val="%2."/>
      <w:lvlJc w:val="left"/>
      <w:pPr>
        <w:ind w:left="1440" w:hanging="360"/>
      </w:pPr>
    </w:lvl>
    <w:lvl w:ilvl="2" w:tplc="7A8A7994">
      <w:start w:val="1"/>
      <w:numFmt w:val="lowerRoman"/>
      <w:lvlText w:val="%3."/>
      <w:lvlJc w:val="right"/>
      <w:pPr>
        <w:ind w:left="2160" w:hanging="180"/>
      </w:pPr>
    </w:lvl>
    <w:lvl w:ilvl="3" w:tplc="C1FED02E">
      <w:start w:val="1"/>
      <w:numFmt w:val="decimal"/>
      <w:lvlText w:val="%4."/>
      <w:lvlJc w:val="left"/>
      <w:pPr>
        <w:ind w:left="2880" w:hanging="360"/>
      </w:pPr>
    </w:lvl>
    <w:lvl w:ilvl="4" w:tplc="FB24598E">
      <w:start w:val="1"/>
      <w:numFmt w:val="lowerLetter"/>
      <w:lvlText w:val="%5."/>
      <w:lvlJc w:val="left"/>
      <w:pPr>
        <w:ind w:left="3600" w:hanging="360"/>
      </w:pPr>
    </w:lvl>
    <w:lvl w:ilvl="5" w:tplc="389E69D8">
      <w:start w:val="1"/>
      <w:numFmt w:val="lowerRoman"/>
      <w:lvlText w:val="%6."/>
      <w:lvlJc w:val="right"/>
      <w:pPr>
        <w:ind w:left="4320" w:hanging="180"/>
      </w:pPr>
    </w:lvl>
    <w:lvl w:ilvl="6" w:tplc="F3D26E14">
      <w:start w:val="1"/>
      <w:numFmt w:val="decimal"/>
      <w:lvlText w:val="%7."/>
      <w:lvlJc w:val="left"/>
      <w:pPr>
        <w:ind w:left="5040" w:hanging="360"/>
      </w:pPr>
    </w:lvl>
    <w:lvl w:ilvl="7" w:tplc="6EA29D1C">
      <w:start w:val="1"/>
      <w:numFmt w:val="lowerLetter"/>
      <w:lvlText w:val="%8."/>
      <w:lvlJc w:val="left"/>
      <w:pPr>
        <w:ind w:left="5760" w:hanging="360"/>
      </w:pPr>
    </w:lvl>
    <w:lvl w:ilvl="8" w:tplc="D870BF62">
      <w:start w:val="1"/>
      <w:numFmt w:val="lowerRoman"/>
      <w:lvlText w:val="%9."/>
      <w:lvlJc w:val="right"/>
      <w:pPr>
        <w:ind w:left="6480" w:hanging="180"/>
      </w:pPr>
    </w:lvl>
  </w:abstractNum>
  <w:abstractNum w:abstractNumId="18" w15:restartNumberingAfterBreak="0">
    <w:nsid w:val="261FDB94"/>
    <w:multiLevelType w:val="hybridMultilevel"/>
    <w:tmpl w:val="C39840AC"/>
    <w:lvl w:ilvl="0" w:tplc="6C2C70C0">
      <w:start w:val="1"/>
      <w:numFmt w:val="bullet"/>
      <w:lvlText w:val=""/>
      <w:lvlJc w:val="left"/>
      <w:pPr>
        <w:ind w:left="360" w:hanging="360"/>
      </w:pPr>
      <w:rPr>
        <w:rFonts w:ascii="Symbol" w:hAnsi="Symbol" w:hint="default"/>
        <w:color w:val="auto"/>
      </w:rPr>
    </w:lvl>
    <w:lvl w:ilvl="1" w:tplc="4134BE8E">
      <w:start w:val="1"/>
      <w:numFmt w:val="bullet"/>
      <w:lvlText w:val="o"/>
      <w:lvlJc w:val="left"/>
      <w:pPr>
        <w:ind w:left="1080" w:hanging="360"/>
      </w:pPr>
      <w:rPr>
        <w:rFonts w:ascii="Courier New" w:hAnsi="Courier New" w:hint="default"/>
      </w:rPr>
    </w:lvl>
    <w:lvl w:ilvl="2" w:tplc="EA568CE4">
      <w:start w:val="1"/>
      <w:numFmt w:val="bullet"/>
      <w:lvlText w:val=""/>
      <w:lvlJc w:val="left"/>
      <w:pPr>
        <w:ind w:left="1800" w:hanging="360"/>
      </w:pPr>
      <w:rPr>
        <w:rFonts w:ascii="Wingdings" w:hAnsi="Wingdings" w:hint="default"/>
      </w:rPr>
    </w:lvl>
    <w:lvl w:ilvl="3" w:tplc="ACA01480">
      <w:start w:val="1"/>
      <w:numFmt w:val="bullet"/>
      <w:lvlText w:val=""/>
      <w:lvlJc w:val="left"/>
      <w:pPr>
        <w:ind w:left="2520" w:hanging="360"/>
      </w:pPr>
      <w:rPr>
        <w:rFonts w:ascii="Symbol" w:hAnsi="Symbol" w:hint="default"/>
      </w:rPr>
    </w:lvl>
    <w:lvl w:ilvl="4" w:tplc="DF3A425A">
      <w:start w:val="1"/>
      <w:numFmt w:val="bullet"/>
      <w:lvlText w:val="o"/>
      <w:lvlJc w:val="left"/>
      <w:pPr>
        <w:ind w:left="3240" w:hanging="360"/>
      </w:pPr>
      <w:rPr>
        <w:rFonts w:ascii="Courier New" w:hAnsi="Courier New" w:hint="default"/>
      </w:rPr>
    </w:lvl>
    <w:lvl w:ilvl="5" w:tplc="0A62B3B0">
      <w:start w:val="1"/>
      <w:numFmt w:val="bullet"/>
      <w:lvlText w:val=""/>
      <w:lvlJc w:val="left"/>
      <w:pPr>
        <w:ind w:left="3960" w:hanging="360"/>
      </w:pPr>
      <w:rPr>
        <w:rFonts w:ascii="Wingdings" w:hAnsi="Wingdings" w:hint="default"/>
      </w:rPr>
    </w:lvl>
    <w:lvl w:ilvl="6" w:tplc="0A641B56">
      <w:start w:val="1"/>
      <w:numFmt w:val="bullet"/>
      <w:lvlText w:val=""/>
      <w:lvlJc w:val="left"/>
      <w:pPr>
        <w:ind w:left="4680" w:hanging="360"/>
      </w:pPr>
      <w:rPr>
        <w:rFonts w:ascii="Symbol" w:hAnsi="Symbol" w:hint="default"/>
      </w:rPr>
    </w:lvl>
    <w:lvl w:ilvl="7" w:tplc="0F92AE56">
      <w:start w:val="1"/>
      <w:numFmt w:val="bullet"/>
      <w:lvlText w:val="o"/>
      <w:lvlJc w:val="left"/>
      <w:pPr>
        <w:ind w:left="5400" w:hanging="360"/>
      </w:pPr>
      <w:rPr>
        <w:rFonts w:ascii="Courier New" w:hAnsi="Courier New" w:hint="default"/>
      </w:rPr>
    </w:lvl>
    <w:lvl w:ilvl="8" w:tplc="C840C0A8">
      <w:start w:val="1"/>
      <w:numFmt w:val="bullet"/>
      <w:lvlText w:val=""/>
      <w:lvlJc w:val="left"/>
      <w:pPr>
        <w:ind w:left="6120" w:hanging="360"/>
      </w:pPr>
      <w:rPr>
        <w:rFonts w:ascii="Wingdings" w:hAnsi="Wingdings" w:hint="default"/>
      </w:rPr>
    </w:lvl>
  </w:abstractNum>
  <w:abstractNum w:abstractNumId="19" w15:restartNumberingAfterBreak="0">
    <w:nsid w:val="27784723"/>
    <w:multiLevelType w:val="hybridMultilevel"/>
    <w:tmpl w:val="5352078A"/>
    <w:lvl w:ilvl="0" w:tplc="FFFFFFFF">
      <w:start w:val="1"/>
      <w:numFmt w:val="bullet"/>
      <w:lvlText w:val=""/>
      <w:lvlJc w:val="left"/>
      <w:pPr>
        <w:ind w:left="720" w:hanging="360"/>
      </w:pPr>
      <w:rPr>
        <w:rFonts w:ascii="Symbol" w:hAnsi="Symbol" w:hint="default"/>
      </w:rPr>
    </w:lvl>
    <w:lvl w:ilvl="1" w:tplc="4056B492">
      <w:start w:val="1"/>
      <w:numFmt w:val="bullet"/>
      <w:lvlText w:val="o"/>
      <w:lvlJc w:val="left"/>
      <w:pPr>
        <w:ind w:left="1440" w:hanging="360"/>
      </w:pPr>
      <w:rPr>
        <w:rFonts w:ascii="Courier New" w:hAnsi="Courier New" w:hint="default"/>
      </w:rPr>
    </w:lvl>
    <w:lvl w:ilvl="2" w:tplc="B8A65A54">
      <w:start w:val="1"/>
      <w:numFmt w:val="bullet"/>
      <w:lvlText w:val=""/>
      <w:lvlJc w:val="left"/>
      <w:pPr>
        <w:ind w:left="2160" w:hanging="360"/>
      </w:pPr>
      <w:rPr>
        <w:rFonts w:ascii="Wingdings" w:hAnsi="Wingdings" w:hint="default"/>
      </w:rPr>
    </w:lvl>
    <w:lvl w:ilvl="3" w:tplc="D8ACC61A">
      <w:start w:val="1"/>
      <w:numFmt w:val="bullet"/>
      <w:lvlText w:val=""/>
      <w:lvlJc w:val="left"/>
      <w:pPr>
        <w:ind w:left="2880" w:hanging="360"/>
      </w:pPr>
      <w:rPr>
        <w:rFonts w:ascii="Symbol" w:hAnsi="Symbol" w:hint="default"/>
      </w:rPr>
    </w:lvl>
    <w:lvl w:ilvl="4" w:tplc="8E5832FE">
      <w:start w:val="1"/>
      <w:numFmt w:val="bullet"/>
      <w:lvlText w:val="o"/>
      <w:lvlJc w:val="left"/>
      <w:pPr>
        <w:ind w:left="3600" w:hanging="360"/>
      </w:pPr>
      <w:rPr>
        <w:rFonts w:ascii="Courier New" w:hAnsi="Courier New" w:hint="default"/>
      </w:rPr>
    </w:lvl>
    <w:lvl w:ilvl="5" w:tplc="B61A804A">
      <w:start w:val="1"/>
      <w:numFmt w:val="bullet"/>
      <w:lvlText w:val=""/>
      <w:lvlJc w:val="left"/>
      <w:pPr>
        <w:ind w:left="4320" w:hanging="360"/>
      </w:pPr>
      <w:rPr>
        <w:rFonts w:ascii="Wingdings" w:hAnsi="Wingdings" w:hint="default"/>
      </w:rPr>
    </w:lvl>
    <w:lvl w:ilvl="6" w:tplc="2DE40088">
      <w:start w:val="1"/>
      <w:numFmt w:val="bullet"/>
      <w:lvlText w:val=""/>
      <w:lvlJc w:val="left"/>
      <w:pPr>
        <w:ind w:left="5040" w:hanging="360"/>
      </w:pPr>
      <w:rPr>
        <w:rFonts w:ascii="Symbol" w:hAnsi="Symbol" w:hint="default"/>
      </w:rPr>
    </w:lvl>
    <w:lvl w:ilvl="7" w:tplc="ACE2FE76">
      <w:start w:val="1"/>
      <w:numFmt w:val="bullet"/>
      <w:lvlText w:val="o"/>
      <w:lvlJc w:val="left"/>
      <w:pPr>
        <w:ind w:left="5760" w:hanging="360"/>
      </w:pPr>
      <w:rPr>
        <w:rFonts w:ascii="Courier New" w:hAnsi="Courier New" w:hint="default"/>
      </w:rPr>
    </w:lvl>
    <w:lvl w:ilvl="8" w:tplc="7C3C78FA">
      <w:start w:val="1"/>
      <w:numFmt w:val="bullet"/>
      <w:lvlText w:val=""/>
      <w:lvlJc w:val="left"/>
      <w:pPr>
        <w:ind w:left="6480" w:hanging="360"/>
      </w:pPr>
      <w:rPr>
        <w:rFonts w:ascii="Wingdings" w:hAnsi="Wingdings" w:hint="default"/>
      </w:rPr>
    </w:lvl>
  </w:abstractNum>
  <w:abstractNum w:abstractNumId="20" w15:restartNumberingAfterBreak="0">
    <w:nsid w:val="293DAD1F"/>
    <w:multiLevelType w:val="hybridMultilevel"/>
    <w:tmpl w:val="E30AB9A6"/>
    <w:lvl w:ilvl="0" w:tplc="92E84F58">
      <w:start w:val="1"/>
      <w:numFmt w:val="bullet"/>
      <w:lvlText w:val=""/>
      <w:lvlJc w:val="left"/>
      <w:pPr>
        <w:ind w:left="720" w:hanging="360"/>
      </w:pPr>
      <w:rPr>
        <w:rFonts w:ascii="Symbol" w:hAnsi="Symbol" w:hint="default"/>
      </w:rPr>
    </w:lvl>
    <w:lvl w:ilvl="1" w:tplc="5B9CF78A">
      <w:start w:val="1"/>
      <w:numFmt w:val="bullet"/>
      <w:lvlText w:val="o"/>
      <w:lvlJc w:val="left"/>
      <w:pPr>
        <w:ind w:left="1440" w:hanging="360"/>
      </w:pPr>
      <w:rPr>
        <w:rFonts w:ascii="Courier New" w:hAnsi="Courier New" w:hint="default"/>
      </w:rPr>
    </w:lvl>
    <w:lvl w:ilvl="2" w:tplc="101C5964">
      <w:start w:val="1"/>
      <w:numFmt w:val="bullet"/>
      <w:lvlText w:val=""/>
      <w:lvlJc w:val="left"/>
      <w:pPr>
        <w:ind w:left="2160" w:hanging="360"/>
      </w:pPr>
      <w:rPr>
        <w:rFonts w:ascii="Wingdings" w:hAnsi="Wingdings" w:hint="default"/>
      </w:rPr>
    </w:lvl>
    <w:lvl w:ilvl="3" w:tplc="A9026396">
      <w:start w:val="1"/>
      <w:numFmt w:val="bullet"/>
      <w:lvlText w:val=""/>
      <w:lvlJc w:val="left"/>
      <w:pPr>
        <w:ind w:left="2880" w:hanging="360"/>
      </w:pPr>
      <w:rPr>
        <w:rFonts w:ascii="Symbol" w:hAnsi="Symbol" w:hint="default"/>
      </w:rPr>
    </w:lvl>
    <w:lvl w:ilvl="4" w:tplc="11264E2C">
      <w:start w:val="1"/>
      <w:numFmt w:val="bullet"/>
      <w:lvlText w:val="o"/>
      <w:lvlJc w:val="left"/>
      <w:pPr>
        <w:ind w:left="3600" w:hanging="360"/>
      </w:pPr>
      <w:rPr>
        <w:rFonts w:ascii="Courier New" w:hAnsi="Courier New" w:hint="default"/>
      </w:rPr>
    </w:lvl>
    <w:lvl w:ilvl="5" w:tplc="72DCE832">
      <w:start w:val="1"/>
      <w:numFmt w:val="bullet"/>
      <w:lvlText w:val=""/>
      <w:lvlJc w:val="left"/>
      <w:pPr>
        <w:ind w:left="4320" w:hanging="360"/>
      </w:pPr>
      <w:rPr>
        <w:rFonts w:ascii="Wingdings" w:hAnsi="Wingdings" w:hint="default"/>
      </w:rPr>
    </w:lvl>
    <w:lvl w:ilvl="6" w:tplc="46F2495C">
      <w:start w:val="1"/>
      <w:numFmt w:val="bullet"/>
      <w:lvlText w:val=""/>
      <w:lvlJc w:val="left"/>
      <w:pPr>
        <w:ind w:left="5040" w:hanging="360"/>
      </w:pPr>
      <w:rPr>
        <w:rFonts w:ascii="Symbol" w:hAnsi="Symbol" w:hint="default"/>
      </w:rPr>
    </w:lvl>
    <w:lvl w:ilvl="7" w:tplc="BEC6537E">
      <w:start w:val="1"/>
      <w:numFmt w:val="bullet"/>
      <w:lvlText w:val="o"/>
      <w:lvlJc w:val="left"/>
      <w:pPr>
        <w:ind w:left="5760" w:hanging="360"/>
      </w:pPr>
      <w:rPr>
        <w:rFonts w:ascii="Courier New" w:hAnsi="Courier New" w:hint="default"/>
      </w:rPr>
    </w:lvl>
    <w:lvl w:ilvl="8" w:tplc="7C3206AE">
      <w:start w:val="1"/>
      <w:numFmt w:val="bullet"/>
      <w:lvlText w:val=""/>
      <w:lvlJc w:val="left"/>
      <w:pPr>
        <w:ind w:left="6480" w:hanging="360"/>
      </w:pPr>
      <w:rPr>
        <w:rFonts w:ascii="Wingdings" w:hAnsi="Wingdings" w:hint="default"/>
      </w:rPr>
    </w:lvl>
  </w:abstractNum>
  <w:abstractNum w:abstractNumId="21" w15:restartNumberingAfterBreak="0">
    <w:nsid w:val="30F43ACC"/>
    <w:multiLevelType w:val="hybridMultilevel"/>
    <w:tmpl w:val="C592FB4E"/>
    <w:lvl w:ilvl="0" w:tplc="91D86F26">
      <w:start w:val="1"/>
      <w:numFmt w:val="bullet"/>
      <w:lvlText w:val=""/>
      <w:lvlJc w:val="left"/>
      <w:pPr>
        <w:ind w:left="720" w:hanging="360"/>
      </w:pPr>
      <w:rPr>
        <w:rFonts w:ascii="Symbol" w:hAnsi="Symbol" w:hint="default"/>
      </w:rPr>
    </w:lvl>
    <w:lvl w:ilvl="1" w:tplc="5E7AE614">
      <w:start w:val="1"/>
      <w:numFmt w:val="bullet"/>
      <w:lvlText w:val="o"/>
      <w:lvlJc w:val="left"/>
      <w:pPr>
        <w:ind w:left="1440" w:hanging="360"/>
      </w:pPr>
      <w:rPr>
        <w:rFonts w:ascii="Courier New" w:hAnsi="Courier New" w:hint="default"/>
      </w:rPr>
    </w:lvl>
    <w:lvl w:ilvl="2" w:tplc="4DC60036">
      <w:start w:val="1"/>
      <w:numFmt w:val="bullet"/>
      <w:lvlText w:val=""/>
      <w:lvlJc w:val="left"/>
      <w:pPr>
        <w:ind w:left="2160" w:hanging="360"/>
      </w:pPr>
      <w:rPr>
        <w:rFonts w:ascii="Wingdings" w:hAnsi="Wingdings" w:hint="default"/>
      </w:rPr>
    </w:lvl>
    <w:lvl w:ilvl="3" w:tplc="942CE00A">
      <w:start w:val="1"/>
      <w:numFmt w:val="bullet"/>
      <w:lvlText w:val=""/>
      <w:lvlJc w:val="left"/>
      <w:pPr>
        <w:ind w:left="2880" w:hanging="360"/>
      </w:pPr>
      <w:rPr>
        <w:rFonts w:ascii="Symbol" w:hAnsi="Symbol" w:hint="default"/>
      </w:rPr>
    </w:lvl>
    <w:lvl w:ilvl="4" w:tplc="859E7B24">
      <w:start w:val="1"/>
      <w:numFmt w:val="bullet"/>
      <w:lvlText w:val="o"/>
      <w:lvlJc w:val="left"/>
      <w:pPr>
        <w:ind w:left="3600" w:hanging="360"/>
      </w:pPr>
      <w:rPr>
        <w:rFonts w:ascii="Courier New" w:hAnsi="Courier New" w:hint="default"/>
      </w:rPr>
    </w:lvl>
    <w:lvl w:ilvl="5" w:tplc="B718A6E0">
      <w:start w:val="1"/>
      <w:numFmt w:val="bullet"/>
      <w:lvlText w:val=""/>
      <w:lvlJc w:val="left"/>
      <w:pPr>
        <w:ind w:left="4320" w:hanging="360"/>
      </w:pPr>
      <w:rPr>
        <w:rFonts w:ascii="Wingdings" w:hAnsi="Wingdings" w:hint="default"/>
      </w:rPr>
    </w:lvl>
    <w:lvl w:ilvl="6" w:tplc="8BE8BC00">
      <w:start w:val="1"/>
      <w:numFmt w:val="bullet"/>
      <w:lvlText w:val=""/>
      <w:lvlJc w:val="left"/>
      <w:pPr>
        <w:ind w:left="5040" w:hanging="360"/>
      </w:pPr>
      <w:rPr>
        <w:rFonts w:ascii="Symbol" w:hAnsi="Symbol" w:hint="default"/>
      </w:rPr>
    </w:lvl>
    <w:lvl w:ilvl="7" w:tplc="FEDA86C2">
      <w:start w:val="1"/>
      <w:numFmt w:val="bullet"/>
      <w:lvlText w:val="o"/>
      <w:lvlJc w:val="left"/>
      <w:pPr>
        <w:ind w:left="5760" w:hanging="360"/>
      </w:pPr>
      <w:rPr>
        <w:rFonts w:ascii="Courier New" w:hAnsi="Courier New" w:hint="default"/>
      </w:rPr>
    </w:lvl>
    <w:lvl w:ilvl="8" w:tplc="61C2D376">
      <w:start w:val="1"/>
      <w:numFmt w:val="bullet"/>
      <w:lvlText w:val=""/>
      <w:lvlJc w:val="left"/>
      <w:pPr>
        <w:ind w:left="6480" w:hanging="360"/>
      </w:pPr>
      <w:rPr>
        <w:rFonts w:ascii="Wingdings" w:hAnsi="Wingdings" w:hint="default"/>
      </w:rPr>
    </w:lvl>
  </w:abstractNum>
  <w:abstractNum w:abstractNumId="22" w15:restartNumberingAfterBreak="0">
    <w:nsid w:val="331C098C"/>
    <w:multiLevelType w:val="hybridMultilevel"/>
    <w:tmpl w:val="1780CD68"/>
    <w:lvl w:ilvl="0" w:tplc="C80ACD40">
      <w:start w:val="1"/>
      <w:numFmt w:val="bullet"/>
      <w:lvlText w:val=""/>
      <w:lvlJc w:val="left"/>
      <w:pPr>
        <w:ind w:left="720" w:hanging="360"/>
      </w:pPr>
      <w:rPr>
        <w:rFonts w:ascii="Symbol" w:hAnsi="Symbol" w:hint="default"/>
      </w:rPr>
    </w:lvl>
    <w:lvl w:ilvl="1" w:tplc="872ABFF6">
      <w:start w:val="1"/>
      <w:numFmt w:val="bullet"/>
      <w:lvlText w:val="o"/>
      <w:lvlJc w:val="left"/>
      <w:pPr>
        <w:ind w:left="1440" w:hanging="360"/>
      </w:pPr>
      <w:rPr>
        <w:rFonts w:ascii="Courier New" w:hAnsi="Courier New" w:hint="default"/>
      </w:rPr>
    </w:lvl>
    <w:lvl w:ilvl="2" w:tplc="CA7478C8">
      <w:start w:val="1"/>
      <w:numFmt w:val="bullet"/>
      <w:lvlText w:val=""/>
      <w:lvlJc w:val="left"/>
      <w:pPr>
        <w:ind w:left="2160" w:hanging="360"/>
      </w:pPr>
      <w:rPr>
        <w:rFonts w:ascii="Wingdings" w:hAnsi="Wingdings" w:hint="default"/>
      </w:rPr>
    </w:lvl>
    <w:lvl w:ilvl="3" w:tplc="F238FC6C">
      <w:start w:val="1"/>
      <w:numFmt w:val="bullet"/>
      <w:lvlText w:val=""/>
      <w:lvlJc w:val="left"/>
      <w:pPr>
        <w:ind w:left="2880" w:hanging="360"/>
      </w:pPr>
      <w:rPr>
        <w:rFonts w:ascii="Symbol" w:hAnsi="Symbol" w:hint="default"/>
      </w:rPr>
    </w:lvl>
    <w:lvl w:ilvl="4" w:tplc="4D8A2E1A">
      <w:start w:val="1"/>
      <w:numFmt w:val="bullet"/>
      <w:lvlText w:val="o"/>
      <w:lvlJc w:val="left"/>
      <w:pPr>
        <w:ind w:left="3600" w:hanging="360"/>
      </w:pPr>
      <w:rPr>
        <w:rFonts w:ascii="Courier New" w:hAnsi="Courier New" w:hint="default"/>
      </w:rPr>
    </w:lvl>
    <w:lvl w:ilvl="5" w:tplc="25B88232">
      <w:start w:val="1"/>
      <w:numFmt w:val="bullet"/>
      <w:lvlText w:val=""/>
      <w:lvlJc w:val="left"/>
      <w:pPr>
        <w:ind w:left="4320" w:hanging="360"/>
      </w:pPr>
      <w:rPr>
        <w:rFonts w:ascii="Wingdings" w:hAnsi="Wingdings" w:hint="default"/>
      </w:rPr>
    </w:lvl>
    <w:lvl w:ilvl="6" w:tplc="26F4E7D0">
      <w:start w:val="1"/>
      <w:numFmt w:val="bullet"/>
      <w:lvlText w:val=""/>
      <w:lvlJc w:val="left"/>
      <w:pPr>
        <w:ind w:left="5040" w:hanging="360"/>
      </w:pPr>
      <w:rPr>
        <w:rFonts w:ascii="Symbol" w:hAnsi="Symbol" w:hint="default"/>
      </w:rPr>
    </w:lvl>
    <w:lvl w:ilvl="7" w:tplc="B02ADA2C">
      <w:start w:val="1"/>
      <w:numFmt w:val="bullet"/>
      <w:lvlText w:val="o"/>
      <w:lvlJc w:val="left"/>
      <w:pPr>
        <w:ind w:left="5760" w:hanging="360"/>
      </w:pPr>
      <w:rPr>
        <w:rFonts w:ascii="Courier New" w:hAnsi="Courier New" w:hint="default"/>
      </w:rPr>
    </w:lvl>
    <w:lvl w:ilvl="8" w:tplc="54CC860E">
      <w:start w:val="1"/>
      <w:numFmt w:val="bullet"/>
      <w:lvlText w:val=""/>
      <w:lvlJc w:val="left"/>
      <w:pPr>
        <w:ind w:left="6480" w:hanging="360"/>
      </w:pPr>
      <w:rPr>
        <w:rFonts w:ascii="Wingdings" w:hAnsi="Wingdings" w:hint="default"/>
      </w:rPr>
    </w:lvl>
  </w:abstractNum>
  <w:abstractNum w:abstractNumId="23" w15:restartNumberingAfterBreak="0">
    <w:nsid w:val="36CE2BE2"/>
    <w:multiLevelType w:val="hybridMultilevel"/>
    <w:tmpl w:val="7A8C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181C2"/>
    <w:multiLevelType w:val="hybridMultilevel"/>
    <w:tmpl w:val="CF081DFE"/>
    <w:lvl w:ilvl="0" w:tplc="F0B25FBA">
      <w:start w:val="1"/>
      <w:numFmt w:val="bullet"/>
      <w:lvlText w:val=""/>
      <w:lvlJc w:val="left"/>
      <w:pPr>
        <w:ind w:left="720" w:hanging="360"/>
      </w:pPr>
      <w:rPr>
        <w:rFonts w:ascii="Symbol" w:hAnsi="Symbol" w:hint="default"/>
      </w:rPr>
    </w:lvl>
    <w:lvl w:ilvl="1" w:tplc="B652F75A">
      <w:start w:val="1"/>
      <w:numFmt w:val="bullet"/>
      <w:lvlText w:val="o"/>
      <w:lvlJc w:val="left"/>
      <w:pPr>
        <w:ind w:left="1440" w:hanging="360"/>
      </w:pPr>
      <w:rPr>
        <w:rFonts w:ascii="Courier New" w:hAnsi="Courier New" w:hint="default"/>
      </w:rPr>
    </w:lvl>
    <w:lvl w:ilvl="2" w:tplc="033EE49C">
      <w:start w:val="1"/>
      <w:numFmt w:val="bullet"/>
      <w:lvlText w:val=""/>
      <w:lvlJc w:val="left"/>
      <w:pPr>
        <w:ind w:left="2160" w:hanging="360"/>
      </w:pPr>
      <w:rPr>
        <w:rFonts w:ascii="Wingdings" w:hAnsi="Wingdings" w:hint="default"/>
      </w:rPr>
    </w:lvl>
    <w:lvl w:ilvl="3" w:tplc="E2F8FCB0">
      <w:start w:val="1"/>
      <w:numFmt w:val="bullet"/>
      <w:lvlText w:val=""/>
      <w:lvlJc w:val="left"/>
      <w:pPr>
        <w:ind w:left="2880" w:hanging="360"/>
      </w:pPr>
      <w:rPr>
        <w:rFonts w:ascii="Symbol" w:hAnsi="Symbol" w:hint="default"/>
      </w:rPr>
    </w:lvl>
    <w:lvl w:ilvl="4" w:tplc="A15818BC">
      <w:start w:val="1"/>
      <w:numFmt w:val="bullet"/>
      <w:lvlText w:val="o"/>
      <w:lvlJc w:val="left"/>
      <w:pPr>
        <w:ind w:left="3600" w:hanging="360"/>
      </w:pPr>
      <w:rPr>
        <w:rFonts w:ascii="Courier New" w:hAnsi="Courier New" w:hint="default"/>
      </w:rPr>
    </w:lvl>
    <w:lvl w:ilvl="5" w:tplc="6BE24CCE">
      <w:start w:val="1"/>
      <w:numFmt w:val="bullet"/>
      <w:lvlText w:val=""/>
      <w:lvlJc w:val="left"/>
      <w:pPr>
        <w:ind w:left="4320" w:hanging="360"/>
      </w:pPr>
      <w:rPr>
        <w:rFonts w:ascii="Wingdings" w:hAnsi="Wingdings" w:hint="default"/>
      </w:rPr>
    </w:lvl>
    <w:lvl w:ilvl="6" w:tplc="CB180758">
      <w:start w:val="1"/>
      <w:numFmt w:val="bullet"/>
      <w:lvlText w:val=""/>
      <w:lvlJc w:val="left"/>
      <w:pPr>
        <w:ind w:left="5040" w:hanging="360"/>
      </w:pPr>
      <w:rPr>
        <w:rFonts w:ascii="Symbol" w:hAnsi="Symbol" w:hint="default"/>
      </w:rPr>
    </w:lvl>
    <w:lvl w:ilvl="7" w:tplc="33F24DD4">
      <w:start w:val="1"/>
      <w:numFmt w:val="bullet"/>
      <w:lvlText w:val="o"/>
      <w:lvlJc w:val="left"/>
      <w:pPr>
        <w:ind w:left="5760" w:hanging="360"/>
      </w:pPr>
      <w:rPr>
        <w:rFonts w:ascii="Courier New" w:hAnsi="Courier New" w:hint="default"/>
      </w:rPr>
    </w:lvl>
    <w:lvl w:ilvl="8" w:tplc="2CE25166">
      <w:start w:val="1"/>
      <w:numFmt w:val="bullet"/>
      <w:lvlText w:val=""/>
      <w:lvlJc w:val="left"/>
      <w:pPr>
        <w:ind w:left="6480" w:hanging="360"/>
      </w:pPr>
      <w:rPr>
        <w:rFonts w:ascii="Wingdings" w:hAnsi="Wingdings" w:hint="default"/>
      </w:rPr>
    </w:lvl>
  </w:abstractNum>
  <w:abstractNum w:abstractNumId="25" w15:restartNumberingAfterBreak="0">
    <w:nsid w:val="3878050C"/>
    <w:multiLevelType w:val="hybridMultilevel"/>
    <w:tmpl w:val="7B8AE2E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8F43E6"/>
    <w:multiLevelType w:val="multilevel"/>
    <w:tmpl w:val="52A88B6C"/>
    <w:numStyleLink w:val="Style1"/>
  </w:abstractNum>
  <w:abstractNum w:abstractNumId="27" w15:restartNumberingAfterBreak="0">
    <w:nsid w:val="3EC734AD"/>
    <w:multiLevelType w:val="hybridMultilevel"/>
    <w:tmpl w:val="95A08F40"/>
    <w:lvl w:ilvl="0" w:tplc="0CFC65EC">
      <w:start w:val="1"/>
      <w:numFmt w:val="bullet"/>
      <w:lvlText w:val=""/>
      <w:lvlJc w:val="left"/>
      <w:pPr>
        <w:ind w:left="720" w:hanging="360"/>
      </w:pPr>
      <w:rPr>
        <w:rFonts w:ascii="Symbol" w:hAnsi="Symbol" w:hint="default"/>
      </w:rPr>
    </w:lvl>
    <w:lvl w:ilvl="1" w:tplc="719CF8B8">
      <w:start w:val="1"/>
      <w:numFmt w:val="bullet"/>
      <w:lvlText w:val="o"/>
      <w:lvlJc w:val="left"/>
      <w:pPr>
        <w:ind w:left="1440" w:hanging="360"/>
      </w:pPr>
      <w:rPr>
        <w:rFonts w:ascii="Courier New" w:hAnsi="Courier New" w:hint="default"/>
      </w:rPr>
    </w:lvl>
    <w:lvl w:ilvl="2" w:tplc="4C2CB33E">
      <w:start w:val="1"/>
      <w:numFmt w:val="bullet"/>
      <w:lvlText w:val=""/>
      <w:lvlJc w:val="left"/>
      <w:pPr>
        <w:ind w:left="2160" w:hanging="360"/>
      </w:pPr>
      <w:rPr>
        <w:rFonts w:ascii="Wingdings" w:hAnsi="Wingdings" w:hint="default"/>
      </w:rPr>
    </w:lvl>
    <w:lvl w:ilvl="3" w:tplc="C588753A">
      <w:start w:val="1"/>
      <w:numFmt w:val="bullet"/>
      <w:lvlText w:val=""/>
      <w:lvlJc w:val="left"/>
      <w:pPr>
        <w:ind w:left="2880" w:hanging="360"/>
      </w:pPr>
      <w:rPr>
        <w:rFonts w:ascii="Symbol" w:hAnsi="Symbol" w:hint="default"/>
      </w:rPr>
    </w:lvl>
    <w:lvl w:ilvl="4" w:tplc="9FCCCB74">
      <w:start w:val="1"/>
      <w:numFmt w:val="bullet"/>
      <w:lvlText w:val="o"/>
      <w:lvlJc w:val="left"/>
      <w:pPr>
        <w:ind w:left="3600" w:hanging="360"/>
      </w:pPr>
      <w:rPr>
        <w:rFonts w:ascii="Courier New" w:hAnsi="Courier New" w:hint="default"/>
      </w:rPr>
    </w:lvl>
    <w:lvl w:ilvl="5" w:tplc="C6EE541C">
      <w:start w:val="1"/>
      <w:numFmt w:val="bullet"/>
      <w:lvlText w:val=""/>
      <w:lvlJc w:val="left"/>
      <w:pPr>
        <w:ind w:left="4320" w:hanging="360"/>
      </w:pPr>
      <w:rPr>
        <w:rFonts w:ascii="Wingdings" w:hAnsi="Wingdings" w:hint="default"/>
      </w:rPr>
    </w:lvl>
    <w:lvl w:ilvl="6" w:tplc="31AAD426">
      <w:start w:val="1"/>
      <w:numFmt w:val="bullet"/>
      <w:lvlText w:val=""/>
      <w:lvlJc w:val="left"/>
      <w:pPr>
        <w:ind w:left="5040" w:hanging="360"/>
      </w:pPr>
      <w:rPr>
        <w:rFonts w:ascii="Symbol" w:hAnsi="Symbol" w:hint="default"/>
      </w:rPr>
    </w:lvl>
    <w:lvl w:ilvl="7" w:tplc="4A8EA7A4">
      <w:start w:val="1"/>
      <w:numFmt w:val="bullet"/>
      <w:lvlText w:val="o"/>
      <w:lvlJc w:val="left"/>
      <w:pPr>
        <w:ind w:left="5760" w:hanging="360"/>
      </w:pPr>
      <w:rPr>
        <w:rFonts w:ascii="Courier New" w:hAnsi="Courier New" w:hint="default"/>
      </w:rPr>
    </w:lvl>
    <w:lvl w:ilvl="8" w:tplc="CFA8DB20">
      <w:start w:val="1"/>
      <w:numFmt w:val="bullet"/>
      <w:lvlText w:val=""/>
      <w:lvlJc w:val="left"/>
      <w:pPr>
        <w:ind w:left="6480" w:hanging="360"/>
      </w:pPr>
      <w:rPr>
        <w:rFonts w:ascii="Wingdings" w:hAnsi="Wingdings" w:hint="default"/>
      </w:rPr>
    </w:lvl>
  </w:abstractNum>
  <w:abstractNum w:abstractNumId="28" w15:restartNumberingAfterBreak="0">
    <w:nsid w:val="45767B77"/>
    <w:multiLevelType w:val="hybridMultilevel"/>
    <w:tmpl w:val="CD20C0C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462E34"/>
    <w:multiLevelType w:val="multilevel"/>
    <w:tmpl w:val="C592F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731D02"/>
    <w:multiLevelType w:val="multilevel"/>
    <w:tmpl w:val="12AA5042"/>
    <w:numStyleLink w:val="Style4"/>
  </w:abstractNum>
  <w:abstractNum w:abstractNumId="31" w15:restartNumberingAfterBreak="0">
    <w:nsid w:val="4884345E"/>
    <w:multiLevelType w:val="multilevel"/>
    <w:tmpl w:val="53BA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B0FE75"/>
    <w:multiLevelType w:val="hybridMultilevel"/>
    <w:tmpl w:val="E0BE98C4"/>
    <w:lvl w:ilvl="0" w:tplc="13B8E526">
      <w:start w:val="1"/>
      <w:numFmt w:val="bullet"/>
      <w:lvlText w:val="·"/>
      <w:lvlJc w:val="left"/>
      <w:pPr>
        <w:ind w:left="720" w:hanging="360"/>
      </w:pPr>
      <w:rPr>
        <w:rFonts w:ascii="Symbol" w:hAnsi="Symbol" w:hint="default"/>
      </w:rPr>
    </w:lvl>
    <w:lvl w:ilvl="1" w:tplc="A0B494E8">
      <w:start w:val="1"/>
      <w:numFmt w:val="bullet"/>
      <w:lvlText w:val="o"/>
      <w:lvlJc w:val="left"/>
      <w:pPr>
        <w:ind w:left="1440" w:hanging="360"/>
      </w:pPr>
      <w:rPr>
        <w:rFonts w:ascii="Courier New" w:hAnsi="Courier New" w:hint="default"/>
      </w:rPr>
    </w:lvl>
    <w:lvl w:ilvl="2" w:tplc="22300688">
      <w:start w:val="1"/>
      <w:numFmt w:val="bullet"/>
      <w:lvlText w:val=""/>
      <w:lvlJc w:val="left"/>
      <w:pPr>
        <w:ind w:left="2160" w:hanging="360"/>
      </w:pPr>
      <w:rPr>
        <w:rFonts w:ascii="Wingdings" w:hAnsi="Wingdings" w:hint="default"/>
      </w:rPr>
    </w:lvl>
    <w:lvl w:ilvl="3" w:tplc="CCD8F826">
      <w:start w:val="1"/>
      <w:numFmt w:val="bullet"/>
      <w:lvlText w:val=""/>
      <w:lvlJc w:val="left"/>
      <w:pPr>
        <w:ind w:left="2880" w:hanging="360"/>
      </w:pPr>
      <w:rPr>
        <w:rFonts w:ascii="Symbol" w:hAnsi="Symbol" w:hint="default"/>
      </w:rPr>
    </w:lvl>
    <w:lvl w:ilvl="4" w:tplc="7FDED7AC">
      <w:start w:val="1"/>
      <w:numFmt w:val="bullet"/>
      <w:lvlText w:val="o"/>
      <w:lvlJc w:val="left"/>
      <w:pPr>
        <w:ind w:left="3600" w:hanging="360"/>
      </w:pPr>
      <w:rPr>
        <w:rFonts w:ascii="Courier New" w:hAnsi="Courier New" w:hint="default"/>
      </w:rPr>
    </w:lvl>
    <w:lvl w:ilvl="5" w:tplc="62FCC48C">
      <w:start w:val="1"/>
      <w:numFmt w:val="bullet"/>
      <w:lvlText w:val=""/>
      <w:lvlJc w:val="left"/>
      <w:pPr>
        <w:ind w:left="4320" w:hanging="360"/>
      </w:pPr>
      <w:rPr>
        <w:rFonts w:ascii="Wingdings" w:hAnsi="Wingdings" w:hint="default"/>
      </w:rPr>
    </w:lvl>
    <w:lvl w:ilvl="6" w:tplc="A2DEB1FE">
      <w:start w:val="1"/>
      <w:numFmt w:val="bullet"/>
      <w:lvlText w:val=""/>
      <w:lvlJc w:val="left"/>
      <w:pPr>
        <w:ind w:left="5040" w:hanging="360"/>
      </w:pPr>
      <w:rPr>
        <w:rFonts w:ascii="Symbol" w:hAnsi="Symbol" w:hint="default"/>
      </w:rPr>
    </w:lvl>
    <w:lvl w:ilvl="7" w:tplc="FB3244F0">
      <w:start w:val="1"/>
      <w:numFmt w:val="bullet"/>
      <w:lvlText w:val="o"/>
      <w:lvlJc w:val="left"/>
      <w:pPr>
        <w:ind w:left="5760" w:hanging="360"/>
      </w:pPr>
      <w:rPr>
        <w:rFonts w:ascii="Courier New" w:hAnsi="Courier New" w:hint="default"/>
      </w:rPr>
    </w:lvl>
    <w:lvl w:ilvl="8" w:tplc="30FCB0C0">
      <w:start w:val="1"/>
      <w:numFmt w:val="bullet"/>
      <w:lvlText w:val=""/>
      <w:lvlJc w:val="left"/>
      <w:pPr>
        <w:ind w:left="6480" w:hanging="360"/>
      </w:pPr>
      <w:rPr>
        <w:rFonts w:ascii="Wingdings" w:hAnsi="Wingdings" w:hint="default"/>
      </w:rPr>
    </w:lvl>
  </w:abstractNum>
  <w:abstractNum w:abstractNumId="33" w15:restartNumberingAfterBreak="0">
    <w:nsid w:val="49EBF769"/>
    <w:multiLevelType w:val="hybridMultilevel"/>
    <w:tmpl w:val="88327744"/>
    <w:lvl w:ilvl="0" w:tplc="F4ECC5B8">
      <w:start w:val="1"/>
      <w:numFmt w:val="bullet"/>
      <w:lvlText w:val="·"/>
      <w:lvlJc w:val="left"/>
      <w:pPr>
        <w:ind w:left="720" w:hanging="360"/>
      </w:pPr>
      <w:rPr>
        <w:rFonts w:ascii="Symbol" w:hAnsi="Symbol" w:hint="default"/>
      </w:rPr>
    </w:lvl>
    <w:lvl w:ilvl="1" w:tplc="DAF8EB28">
      <w:start w:val="1"/>
      <w:numFmt w:val="bullet"/>
      <w:lvlText w:val="o"/>
      <w:lvlJc w:val="left"/>
      <w:pPr>
        <w:ind w:left="1440" w:hanging="360"/>
      </w:pPr>
      <w:rPr>
        <w:rFonts w:ascii="Courier New" w:hAnsi="Courier New" w:hint="default"/>
      </w:rPr>
    </w:lvl>
    <w:lvl w:ilvl="2" w:tplc="0A76A61E">
      <w:start w:val="1"/>
      <w:numFmt w:val="bullet"/>
      <w:lvlText w:val=""/>
      <w:lvlJc w:val="left"/>
      <w:pPr>
        <w:ind w:left="2160" w:hanging="360"/>
      </w:pPr>
      <w:rPr>
        <w:rFonts w:ascii="Wingdings" w:hAnsi="Wingdings" w:hint="default"/>
      </w:rPr>
    </w:lvl>
    <w:lvl w:ilvl="3" w:tplc="51861BBE">
      <w:start w:val="1"/>
      <w:numFmt w:val="bullet"/>
      <w:lvlText w:val=""/>
      <w:lvlJc w:val="left"/>
      <w:pPr>
        <w:ind w:left="2880" w:hanging="360"/>
      </w:pPr>
      <w:rPr>
        <w:rFonts w:ascii="Symbol" w:hAnsi="Symbol" w:hint="default"/>
      </w:rPr>
    </w:lvl>
    <w:lvl w:ilvl="4" w:tplc="CB9E164E">
      <w:start w:val="1"/>
      <w:numFmt w:val="bullet"/>
      <w:lvlText w:val="o"/>
      <w:lvlJc w:val="left"/>
      <w:pPr>
        <w:ind w:left="3600" w:hanging="360"/>
      </w:pPr>
      <w:rPr>
        <w:rFonts w:ascii="Courier New" w:hAnsi="Courier New" w:hint="default"/>
      </w:rPr>
    </w:lvl>
    <w:lvl w:ilvl="5" w:tplc="F67A3E7E">
      <w:start w:val="1"/>
      <w:numFmt w:val="bullet"/>
      <w:lvlText w:val=""/>
      <w:lvlJc w:val="left"/>
      <w:pPr>
        <w:ind w:left="4320" w:hanging="360"/>
      </w:pPr>
      <w:rPr>
        <w:rFonts w:ascii="Wingdings" w:hAnsi="Wingdings" w:hint="default"/>
      </w:rPr>
    </w:lvl>
    <w:lvl w:ilvl="6" w:tplc="FA949E14">
      <w:start w:val="1"/>
      <w:numFmt w:val="bullet"/>
      <w:lvlText w:val=""/>
      <w:lvlJc w:val="left"/>
      <w:pPr>
        <w:ind w:left="5040" w:hanging="360"/>
      </w:pPr>
      <w:rPr>
        <w:rFonts w:ascii="Symbol" w:hAnsi="Symbol" w:hint="default"/>
      </w:rPr>
    </w:lvl>
    <w:lvl w:ilvl="7" w:tplc="038EC224">
      <w:start w:val="1"/>
      <w:numFmt w:val="bullet"/>
      <w:lvlText w:val="o"/>
      <w:lvlJc w:val="left"/>
      <w:pPr>
        <w:ind w:left="5760" w:hanging="360"/>
      </w:pPr>
      <w:rPr>
        <w:rFonts w:ascii="Courier New" w:hAnsi="Courier New" w:hint="default"/>
      </w:rPr>
    </w:lvl>
    <w:lvl w:ilvl="8" w:tplc="7286F1F0">
      <w:start w:val="1"/>
      <w:numFmt w:val="bullet"/>
      <w:lvlText w:val=""/>
      <w:lvlJc w:val="left"/>
      <w:pPr>
        <w:ind w:left="6480" w:hanging="360"/>
      </w:pPr>
      <w:rPr>
        <w:rFonts w:ascii="Wingdings" w:hAnsi="Wingdings" w:hint="default"/>
      </w:rPr>
    </w:lvl>
  </w:abstractNum>
  <w:abstractNum w:abstractNumId="34" w15:restartNumberingAfterBreak="0">
    <w:nsid w:val="4AB0474F"/>
    <w:multiLevelType w:val="hybridMultilevel"/>
    <w:tmpl w:val="FE9A1A22"/>
    <w:lvl w:ilvl="0" w:tplc="E1CE29D2">
      <w:start w:val="1"/>
      <w:numFmt w:val="bullet"/>
      <w:lvlText w:val=""/>
      <w:lvlJc w:val="left"/>
      <w:pPr>
        <w:ind w:left="720" w:hanging="360"/>
      </w:pPr>
      <w:rPr>
        <w:rFonts w:ascii="Symbol" w:hAnsi="Symbol" w:hint="default"/>
      </w:rPr>
    </w:lvl>
    <w:lvl w:ilvl="1" w:tplc="E8AEF8B6">
      <w:start w:val="1"/>
      <w:numFmt w:val="bullet"/>
      <w:lvlText w:val="o"/>
      <w:lvlJc w:val="left"/>
      <w:pPr>
        <w:ind w:left="1440" w:hanging="360"/>
      </w:pPr>
      <w:rPr>
        <w:rFonts w:ascii="Courier New" w:hAnsi="Courier New" w:hint="default"/>
      </w:rPr>
    </w:lvl>
    <w:lvl w:ilvl="2" w:tplc="E84AF8A4">
      <w:start w:val="1"/>
      <w:numFmt w:val="bullet"/>
      <w:lvlText w:val=""/>
      <w:lvlJc w:val="left"/>
      <w:pPr>
        <w:ind w:left="2160" w:hanging="360"/>
      </w:pPr>
      <w:rPr>
        <w:rFonts w:ascii="Wingdings" w:hAnsi="Wingdings" w:hint="default"/>
      </w:rPr>
    </w:lvl>
    <w:lvl w:ilvl="3" w:tplc="762CF6FC">
      <w:start w:val="1"/>
      <w:numFmt w:val="bullet"/>
      <w:lvlText w:val=""/>
      <w:lvlJc w:val="left"/>
      <w:pPr>
        <w:ind w:left="2880" w:hanging="360"/>
      </w:pPr>
      <w:rPr>
        <w:rFonts w:ascii="Symbol" w:hAnsi="Symbol" w:hint="default"/>
      </w:rPr>
    </w:lvl>
    <w:lvl w:ilvl="4" w:tplc="EC1A569A">
      <w:start w:val="1"/>
      <w:numFmt w:val="bullet"/>
      <w:lvlText w:val="o"/>
      <w:lvlJc w:val="left"/>
      <w:pPr>
        <w:ind w:left="3600" w:hanging="360"/>
      </w:pPr>
      <w:rPr>
        <w:rFonts w:ascii="Courier New" w:hAnsi="Courier New" w:hint="default"/>
      </w:rPr>
    </w:lvl>
    <w:lvl w:ilvl="5" w:tplc="AFBAEA8A">
      <w:start w:val="1"/>
      <w:numFmt w:val="bullet"/>
      <w:lvlText w:val=""/>
      <w:lvlJc w:val="left"/>
      <w:pPr>
        <w:ind w:left="4320" w:hanging="360"/>
      </w:pPr>
      <w:rPr>
        <w:rFonts w:ascii="Wingdings" w:hAnsi="Wingdings" w:hint="default"/>
      </w:rPr>
    </w:lvl>
    <w:lvl w:ilvl="6" w:tplc="4A087B0E">
      <w:start w:val="1"/>
      <w:numFmt w:val="bullet"/>
      <w:lvlText w:val=""/>
      <w:lvlJc w:val="left"/>
      <w:pPr>
        <w:ind w:left="5040" w:hanging="360"/>
      </w:pPr>
      <w:rPr>
        <w:rFonts w:ascii="Symbol" w:hAnsi="Symbol" w:hint="default"/>
      </w:rPr>
    </w:lvl>
    <w:lvl w:ilvl="7" w:tplc="449EDD18">
      <w:start w:val="1"/>
      <w:numFmt w:val="bullet"/>
      <w:lvlText w:val="o"/>
      <w:lvlJc w:val="left"/>
      <w:pPr>
        <w:ind w:left="5760" w:hanging="360"/>
      </w:pPr>
      <w:rPr>
        <w:rFonts w:ascii="Courier New" w:hAnsi="Courier New" w:hint="default"/>
      </w:rPr>
    </w:lvl>
    <w:lvl w:ilvl="8" w:tplc="909AF85C">
      <w:start w:val="1"/>
      <w:numFmt w:val="bullet"/>
      <w:lvlText w:val=""/>
      <w:lvlJc w:val="left"/>
      <w:pPr>
        <w:ind w:left="6480" w:hanging="360"/>
      </w:pPr>
      <w:rPr>
        <w:rFonts w:ascii="Wingdings" w:hAnsi="Wingdings" w:hint="default"/>
      </w:rPr>
    </w:lvl>
  </w:abstractNum>
  <w:abstractNum w:abstractNumId="35" w15:restartNumberingAfterBreak="0">
    <w:nsid w:val="4EFB4964"/>
    <w:multiLevelType w:val="multilevel"/>
    <w:tmpl w:val="E0BE98C4"/>
    <w:styleLink w:val="Style2"/>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EB7617"/>
    <w:multiLevelType w:val="multilevel"/>
    <w:tmpl w:val="85AA6D0E"/>
    <w:numStyleLink w:val="Style3"/>
  </w:abstractNum>
  <w:abstractNum w:abstractNumId="37" w15:restartNumberingAfterBreak="0">
    <w:nsid w:val="559CF715"/>
    <w:multiLevelType w:val="hybridMultilevel"/>
    <w:tmpl w:val="A634C908"/>
    <w:lvl w:ilvl="0" w:tplc="F68C1D86">
      <w:start w:val="1"/>
      <w:numFmt w:val="bullet"/>
      <w:lvlText w:val=""/>
      <w:lvlJc w:val="left"/>
      <w:pPr>
        <w:ind w:left="720" w:hanging="360"/>
      </w:pPr>
      <w:rPr>
        <w:rFonts w:ascii="Symbol" w:hAnsi="Symbol" w:hint="default"/>
      </w:rPr>
    </w:lvl>
    <w:lvl w:ilvl="1" w:tplc="F5323D54">
      <w:start w:val="1"/>
      <w:numFmt w:val="bullet"/>
      <w:lvlText w:val="o"/>
      <w:lvlJc w:val="left"/>
      <w:pPr>
        <w:ind w:left="1440" w:hanging="360"/>
      </w:pPr>
      <w:rPr>
        <w:rFonts w:ascii="Courier New" w:hAnsi="Courier New" w:hint="default"/>
      </w:rPr>
    </w:lvl>
    <w:lvl w:ilvl="2" w:tplc="19AE841C">
      <w:start w:val="1"/>
      <w:numFmt w:val="bullet"/>
      <w:lvlText w:val=""/>
      <w:lvlJc w:val="left"/>
      <w:pPr>
        <w:ind w:left="2160" w:hanging="360"/>
      </w:pPr>
      <w:rPr>
        <w:rFonts w:ascii="Wingdings" w:hAnsi="Wingdings" w:hint="default"/>
      </w:rPr>
    </w:lvl>
    <w:lvl w:ilvl="3" w:tplc="AE36F908">
      <w:start w:val="1"/>
      <w:numFmt w:val="bullet"/>
      <w:lvlText w:val=""/>
      <w:lvlJc w:val="left"/>
      <w:pPr>
        <w:ind w:left="2880" w:hanging="360"/>
      </w:pPr>
      <w:rPr>
        <w:rFonts w:ascii="Symbol" w:hAnsi="Symbol" w:hint="default"/>
      </w:rPr>
    </w:lvl>
    <w:lvl w:ilvl="4" w:tplc="29920EBC">
      <w:start w:val="1"/>
      <w:numFmt w:val="bullet"/>
      <w:lvlText w:val="o"/>
      <w:lvlJc w:val="left"/>
      <w:pPr>
        <w:ind w:left="3600" w:hanging="360"/>
      </w:pPr>
      <w:rPr>
        <w:rFonts w:ascii="Courier New" w:hAnsi="Courier New" w:hint="default"/>
      </w:rPr>
    </w:lvl>
    <w:lvl w:ilvl="5" w:tplc="94A4BC5E">
      <w:start w:val="1"/>
      <w:numFmt w:val="bullet"/>
      <w:lvlText w:val=""/>
      <w:lvlJc w:val="left"/>
      <w:pPr>
        <w:ind w:left="4320" w:hanging="360"/>
      </w:pPr>
      <w:rPr>
        <w:rFonts w:ascii="Wingdings" w:hAnsi="Wingdings" w:hint="default"/>
      </w:rPr>
    </w:lvl>
    <w:lvl w:ilvl="6" w:tplc="F56A7720">
      <w:start w:val="1"/>
      <w:numFmt w:val="bullet"/>
      <w:lvlText w:val=""/>
      <w:lvlJc w:val="left"/>
      <w:pPr>
        <w:ind w:left="5040" w:hanging="360"/>
      </w:pPr>
      <w:rPr>
        <w:rFonts w:ascii="Symbol" w:hAnsi="Symbol" w:hint="default"/>
      </w:rPr>
    </w:lvl>
    <w:lvl w:ilvl="7" w:tplc="8100592A">
      <w:start w:val="1"/>
      <w:numFmt w:val="bullet"/>
      <w:lvlText w:val="o"/>
      <w:lvlJc w:val="left"/>
      <w:pPr>
        <w:ind w:left="5760" w:hanging="360"/>
      </w:pPr>
      <w:rPr>
        <w:rFonts w:ascii="Courier New" w:hAnsi="Courier New" w:hint="default"/>
      </w:rPr>
    </w:lvl>
    <w:lvl w:ilvl="8" w:tplc="27F64BFC">
      <w:start w:val="1"/>
      <w:numFmt w:val="bullet"/>
      <w:lvlText w:val=""/>
      <w:lvlJc w:val="left"/>
      <w:pPr>
        <w:ind w:left="6480" w:hanging="360"/>
      </w:pPr>
      <w:rPr>
        <w:rFonts w:ascii="Wingdings" w:hAnsi="Wingdings" w:hint="default"/>
      </w:rPr>
    </w:lvl>
  </w:abstractNum>
  <w:abstractNum w:abstractNumId="38" w15:restartNumberingAfterBreak="0">
    <w:nsid w:val="5707D485"/>
    <w:multiLevelType w:val="hybridMultilevel"/>
    <w:tmpl w:val="184434BE"/>
    <w:lvl w:ilvl="0" w:tplc="E8628218">
      <w:start w:val="1"/>
      <w:numFmt w:val="bullet"/>
      <w:lvlText w:val="·"/>
      <w:lvlJc w:val="left"/>
      <w:pPr>
        <w:ind w:left="720" w:hanging="360"/>
      </w:pPr>
      <w:rPr>
        <w:rFonts w:ascii="Symbol" w:hAnsi="Symbol" w:hint="default"/>
      </w:rPr>
    </w:lvl>
    <w:lvl w:ilvl="1" w:tplc="3336E4AE">
      <w:start w:val="1"/>
      <w:numFmt w:val="bullet"/>
      <w:lvlText w:val="o"/>
      <w:lvlJc w:val="left"/>
      <w:pPr>
        <w:ind w:left="1440" w:hanging="360"/>
      </w:pPr>
      <w:rPr>
        <w:rFonts w:ascii="Courier New" w:hAnsi="Courier New" w:hint="default"/>
      </w:rPr>
    </w:lvl>
    <w:lvl w:ilvl="2" w:tplc="7D720A32">
      <w:start w:val="1"/>
      <w:numFmt w:val="bullet"/>
      <w:lvlText w:val=""/>
      <w:lvlJc w:val="left"/>
      <w:pPr>
        <w:ind w:left="2160" w:hanging="360"/>
      </w:pPr>
      <w:rPr>
        <w:rFonts w:ascii="Wingdings" w:hAnsi="Wingdings" w:hint="default"/>
      </w:rPr>
    </w:lvl>
    <w:lvl w:ilvl="3" w:tplc="6E4E090A">
      <w:start w:val="1"/>
      <w:numFmt w:val="bullet"/>
      <w:lvlText w:val=""/>
      <w:lvlJc w:val="left"/>
      <w:pPr>
        <w:ind w:left="2880" w:hanging="360"/>
      </w:pPr>
      <w:rPr>
        <w:rFonts w:ascii="Symbol" w:hAnsi="Symbol" w:hint="default"/>
      </w:rPr>
    </w:lvl>
    <w:lvl w:ilvl="4" w:tplc="3BB4D3BC">
      <w:start w:val="1"/>
      <w:numFmt w:val="bullet"/>
      <w:lvlText w:val="o"/>
      <w:lvlJc w:val="left"/>
      <w:pPr>
        <w:ind w:left="3600" w:hanging="360"/>
      </w:pPr>
      <w:rPr>
        <w:rFonts w:ascii="Courier New" w:hAnsi="Courier New" w:hint="default"/>
      </w:rPr>
    </w:lvl>
    <w:lvl w:ilvl="5" w:tplc="4F721B98">
      <w:start w:val="1"/>
      <w:numFmt w:val="bullet"/>
      <w:lvlText w:val=""/>
      <w:lvlJc w:val="left"/>
      <w:pPr>
        <w:ind w:left="4320" w:hanging="360"/>
      </w:pPr>
      <w:rPr>
        <w:rFonts w:ascii="Wingdings" w:hAnsi="Wingdings" w:hint="default"/>
      </w:rPr>
    </w:lvl>
    <w:lvl w:ilvl="6" w:tplc="E4123D0E">
      <w:start w:val="1"/>
      <w:numFmt w:val="bullet"/>
      <w:lvlText w:val=""/>
      <w:lvlJc w:val="left"/>
      <w:pPr>
        <w:ind w:left="5040" w:hanging="360"/>
      </w:pPr>
      <w:rPr>
        <w:rFonts w:ascii="Symbol" w:hAnsi="Symbol" w:hint="default"/>
      </w:rPr>
    </w:lvl>
    <w:lvl w:ilvl="7" w:tplc="CA86FF50">
      <w:start w:val="1"/>
      <w:numFmt w:val="bullet"/>
      <w:lvlText w:val="o"/>
      <w:lvlJc w:val="left"/>
      <w:pPr>
        <w:ind w:left="5760" w:hanging="360"/>
      </w:pPr>
      <w:rPr>
        <w:rFonts w:ascii="Courier New" w:hAnsi="Courier New" w:hint="default"/>
      </w:rPr>
    </w:lvl>
    <w:lvl w:ilvl="8" w:tplc="48963870">
      <w:start w:val="1"/>
      <w:numFmt w:val="bullet"/>
      <w:lvlText w:val=""/>
      <w:lvlJc w:val="left"/>
      <w:pPr>
        <w:ind w:left="6480" w:hanging="360"/>
      </w:pPr>
      <w:rPr>
        <w:rFonts w:ascii="Wingdings" w:hAnsi="Wingdings" w:hint="default"/>
      </w:rPr>
    </w:lvl>
  </w:abstractNum>
  <w:abstractNum w:abstractNumId="39" w15:restartNumberingAfterBreak="0">
    <w:nsid w:val="5A39964A"/>
    <w:multiLevelType w:val="hybridMultilevel"/>
    <w:tmpl w:val="D58C13A2"/>
    <w:lvl w:ilvl="0" w:tplc="8A64C1FC">
      <w:start w:val="1"/>
      <w:numFmt w:val="bullet"/>
      <w:lvlText w:val=""/>
      <w:lvlJc w:val="left"/>
      <w:pPr>
        <w:ind w:left="720" w:hanging="360"/>
      </w:pPr>
      <w:rPr>
        <w:rFonts w:ascii="Symbol" w:hAnsi="Symbol" w:hint="default"/>
      </w:rPr>
    </w:lvl>
    <w:lvl w:ilvl="1" w:tplc="89D2D466">
      <w:start w:val="1"/>
      <w:numFmt w:val="bullet"/>
      <w:lvlText w:val="o"/>
      <w:lvlJc w:val="left"/>
      <w:pPr>
        <w:ind w:left="1440" w:hanging="360"/>
      </w:pPr>
      <w:rPr>
        <w:rFonts w:ascii="Courier New" w:hAnsi="Courier New" w:hint="default"/>
      </w:rPr>
    </w:lvl>
    <w:lvl w:ilvl="2" w:tplc="0DD4D572">
      <w:start w:val="1"/>
      <w:numFmt w:val="bullet"/>
      <w:lvlText w:val=""/>
      <w:lvlJc w:val="left"/>
      <w:pPr>
        <w:ind w:left="2160" w:hanging="360"/>
      </w:pPr>
      <w:rPr>
        <w:rFonts w:ascii="Wingdings" w:hAnsi="Wingdings" w:hint="default"/>
      </w:rPr>
    </w:lvl>
    <w:lvl w:ilvl="3" w:tplc="084827BC">
      <w:start w:val="1"/>
      <w:numFmt w:val="bullet"/>
      <w:lvlText w:val=""/>
      <w:lvlJc w:val="left"/>
      <w:pPr>
        <w:ind w:left="2880" w:hanging="360"/>
      </w:pPr>
      <w:rPr>
        <w:rFonts w:ascii="Symbol" w:hAnsi="Symbol" w:hint="default"/>
      </w:rPr>
    </w:lvl>
    <w:lvl w:ilvl="4" w:tplc="E526699A">
      <w:start w:val="1"/>
      <w:numFmt w:val="bullet"/>
      <w:lvlText w:val="o"/>
      <w:lvlJc w:val="left"/>
      <w:pPr>
        <w:ind w:left="3600" w:hanging="360"/>
      </w:pPr>
      <w:rPr>
        <w:rFonts w:ascii="Courier New" w:hAnsi="Courier New" w:hint="default"/>
      </w:rPr>
    </w:lvl>
    <w:lvl w:ilvl="5" w:tplc="A24CE906">
      <w:start w:val="1"/>
      <w:numFmt w:val="bullet"/>
      <w:lvlText w:val=""/>
      <w:lvlJc w:val="left"/>
      <w:pPr>
        <w:ind w:left="4320" w:hanging="360"/>
      </w:pPr>
      <w:rPr>
        <w:rFonts w:ascii="Wingdings" w:hAnsi="Wingdings" w:hint="default"/>
      </w:rPr>
    </w:lvl>
    <w:lvl w:ilvl="6" w:tplc="301A9AD4">
      <w:start w:val="1"/>
      <w:numFmt w:val="bullet"/>
      <w:lvlText w:val=""/>
      <w:lvlJc w:val="left"/>
      <w:pPr>
        <w:ind w:left="5040" w:hanging="360"/>
      </w:pPr>
      <w:rPr>
        <w:rFonts w:ascii="Symbol" w:hAnsi="Symbol" w:hint="default"/>
      </w:rPr>
    </w:lvl>
    <w:lvl w:ilvl="7" w:tplc="28A2298E">
      <w:start w:val="1"/>
      <w:numFmt w:val="bullet"/>
      <w:lvlText w:val="o"/>
      <w:lvlJc w:val="left"/>
      <w:pPr>
        <w:ind w:left="5760" w:hanging="360"/>
      </w:pPr>
      <w:rPr>
        <w:rFonts w:ascii="Courier New" w:hAnsi="Courier New" w:hint="default"/>
      </w:rPr>
    </w:lvl>
    <w:lvl w:ilvl="8" w:tplc="B1DCF172">
      <w:start w:val="1"/>
      <w:numFmt w:val="bullet"/>
      <w:lvlText w:val=""/>
      <w:lvlJc w:val="left"/>
      <w:pPr>
        <w:ind w:left="6480" w:hanging="360"/>
      </w:pPr>
      <w:rPr>
        <w:rFonts w:ascii="Wingdings" w:hAnsi="Wingdings" w:hint="default"/>
      </w:rPr>
    </w:lvl>
  </w:abstractNum>
  <w:abstractNum w:abstractNumId="40" w15:restartNumberingAfterBreak="0">
    <w:nsid w:val="692CDC82"/>
    <w:multiLevelType w:val="hybridMultilevel"/>
    <w:tmpl w:val="85AA6D0E"/>
    <w:lvl w:ilvl="0" w:tplc="4E54496E">
      <w:start w:val="1"/>
      <w:numFmt w:val="bullet"/>
      <w:lvlText w:val="·"/>
      <w:lvlJc w:val="left"/>
      <w:pPr>
        <w:ind w:left="720" w:hanging="360"/>
      </w:pPr>
      <w:rPr>
        <w:rFonts w:ascii="Symbol" w:hAnsi="Symbol" w:hint="default"/>
      </w:rPr>
    </w:lvl>
    <w:lvl w:ilvl="1" w:tplc="93441DE4">
      <w:start w:val="1"/>
      <w:numFmt w:val="bullet"/>
      <w:lvlText w:val="o"/>
      <w:lvlJc w:val="left"/>
      <w:pPr>
        <w:ind w:left="1440" w:hanging="360"/>
      </w:pPr>
      <w:rPr>
        <w:rFonts w:ascii="Courier New" w:hAnsi="Courier New" w:hint="default"/>
      </w:rPr>
    </w:lvl>
    <w:lvl w:ilvl="2" w:tplc="0F7C6B68">
      <w:start w:val="1"/>
      <w:numFmt w:val="bullet"/>
      <w:lvlText w:val=""/>
      <w:lvlJc w:val="left"/>
      <w:pPr>
        <w:ind w:left="2160" w:hanging="360"/>
      </w:pPr>
      <w:rPr>
        <w:rFonts w:ascii="Wingdings" w:hAnsi="Wingdings" w:hint="default"/>
      </w:rPr>
    </w:lvl>
    <w:lvl w:ilvl="3" w:tplc="133C33CC">
      <w:start w:val="1"/>
      <w:numFmt w:val="bullet"/>
      <w:lvlText w:val=""/>
      <w:lvlJc w:val="left"/>
      <w:pPr>
        <w:ind w:left="2880" w:hanging="360"/>
      </w:pPr>
      <w:rPr>
        <w:rFonts w:ascii="Symbol" w:hAnsi="Symbol" w:hint="default"/>
      </w:rPr>
    </w:lvl>
    <w:lvl w:ilvl="4" w:tplc="66DC7BFC">
      <w:start w:val="1"/>
      <w:numFmt w:val="bullet"/>
      <w:lvlText w:val="o"/>
      <w:lvlJc w:val="left"/>
      <w:pPr>
        <w:ind w:left="3600" w:hanging="360"/>
      </w:pPr>
      <w:rPr>
        <w:rFonts w:ascii="Courier New" w:hAnsi="Courier New" w:hint="default"/>
      </w:rPr>
    </w:lvl>
    <w:lvl w:ilvl="5" w:tplc="DF3449F2">
      <w:start w:val="1"/>
      <w:numFmt w:val="bullet"/>
      <w:lvlText w:val=""/>
      <w:lvlJc w:val="left"/>
      <w:pPr>
        <w:ind w:left="4320" w:hanging="360"/>
      </w:pPr>
      <w:rPr>
        <w:rFonts w:ascii="Wingdings" w:hAnsi="Wingdings" w:hint="default"/>
      </w:rPr>
    </w:lvl>
    <w:lvl w:ilvl="6" w:tplc="61E4DD5A">
      <w:start w:val="1"/>
      <w:numFmt w:val="bullet"/>
      <w:lvlText w:val=""/>
      <w:lvlJc w:val="left"/>
      <w:pPr>
        <w:ind w:left="5040" w:hanging="360"/>
      </w:pPr>
      <w:rPr>
        <w:rFonts w:ascii="Symbol" w:hAnsi="Symbol" w:hint="default"/>
      </w:rPr>
    </w:lvl>
    <w:lvl w:ilvl="7" w:tplc="6E0E6E6C">
      <w:start w:val="1"/>
      <w:numFmt w:val="bullet"/>
      <w:lvlText w:val="o"/>
      <w:lvlJc w:val="left"/>
      <w:pPr>
        <w:ind w:left="5760" w:hanging="360"/>
      </w:pPr>
      <w:rPr>
        <w:rFonts w:ascii="Courier New" w:hAnsi="Courier New" w:hint="default"/>
      </w:rPr>
    </w:lvl>
    <w:lvl w:ilvl="8" w:tplc="BB88F190">
      <w:start w:val="1"/>
      <w:numFmt w:val="bullet"/>
      <w:lvlText w:val=""/>
      <w:lvlJc w:val="left"/>
      <w:pPr>
        <w:ind w:left="6480" w:hanging="360"/>
      </w:pPr>
      <w:rPr>
        <w:rFonts w:ascii="Wingdings" w:hAnsi="Wingdings" w:hint="default"/>
      </w:rPr>
    </w:lvl>
  </w:abstractNum>
  <w:abstractNum w:abstractNumId="41" w15:restartNumberingAfterBreak="0">
    <w:nsid w:val="6A0B76C3"/>
    <w:multiLevelType w:val="multilevel"/>
    <w:tmpl w:val="12AA5042"/>
    <w:styleLink w:val="Style4"/>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7D56EA"/>
    <w:multiLevelType w:val="hybridMultilevel"/>
    <w:tmpl w:val="B0EA8F72"/>
    <w:lvl w:ilvl="0" w:tplc="AB36C03A">
      <w:start w:val="1"/>
      <w:numFmt w:val="bullet"/>
      <w:lvlText w:val="·"/>
      <w:lvlJc w:val="left"/>
      <w:pPr>
        <w:ind w:left="720" w:hanging="360"/>
      </w:pPr>
      <w:rPr>
        <w:rFonts w:ascii="Symbol" w:hAnsi="Symbol" w:hint="default"/>
      </w:rPr>
    </w:lvl>
    <w:lvl w:ilvl="1" w:tplc="0DB2CD0E">
      <w:start w:val="1"/>
      <w:numFmt w:val="bullet"/>
      <w:lvlText w:val="o"/>
      <w:lvlJc w:val="left"/>
      <w:pPr>
        <w:ind w:left="1440" w:hanging="360"/>
      </w:pPr>
      <w:rPr>
        <w:rFonts w:ascii="Courier New" w:hAnsi="Courier New" w:hint="default"/>
      </w:rPr>
    </w:lvl>
    <w:lvl w:ilvl="2" w:tplc="33026276">
      <w:start w:val="1"/>
      <w:numFmt w:val="bullet"/>
      <w:lvlText w:val=""/>
      <w:lvlJc w:val="left"/>
      <w:pPr>
        <w:ind w:left="2160" w:hanging="360"/>
      </w:pPr>
      <w:rPr>
        <w:rFonts w:ascii="Wingdings" w:hAnsi="Wingdings" w:hint="default"/>
      </w:rPr>
    </w:lvl>
    <w:lvl w:ilvl="3" w:tplc="C89CB4DC">
      <w:start w:val="1"/>
      <w:numFmt w:val="bullet"/>
      <w:lvlText w:val=""/>
      <w:lvlJc w:val="left"/>
      <w:pPr>
        <w:ind w:left="2880" w:hanging="360"/>
      </w:pPr>
      <w:rPr>
        <w:rFonts w:ascii="Symbol" w:hAnsi="Symbol" w:hint="default"/>
      </w:rPr>
    </w:lvl>
    <w:lvl w:ilvl="4" w:tplc="F98C21D6">
      <w:start w:val="1"/>
      <w:numFmt w:val="bullet"/>
      <w:lvlText w:val="o"/>
      <w:lvlJc w:val="left"/>
      <w:pPr>
        <w:ind w:left="3600" w:hanging="360"/>
      </w:pPr>
      <w:rPr>
        <w:rFonts w:ascii="Courier New" w:hAnsi="Courier New" w:hint="default"/>
      </w:rPr>
    </w:lvl>
    <w:lvl w:ilvl="5" w:tplc="946A24D4">
      <w:start w:val="1"/>
      <w:numFmt w:val="bullet"/>
      <w:lvlText w:val=""/>
      <w:lvlJc w:val="left"/>
      <w:pPr>
        <w:ind w:left="4320" w:hanging="360"/>
      </w:pPr>
      <w:rPr>
        <w:rFonts w:ascii="Wingdings" w:hAnsi="Wingdings" w:hint="default"/>
      </w:rPr>
    </w:lvl>
    <w:lvl w:ilvl="6" w:tplc="46CEC6C8">
      <w:start w:val="1"/>
      <w:numFmt w:val="bullet"/>
      <w:lvlText w:val=""/>
      <w:lvlJc w:val="left"/>
      <w:pPr>
        <w:ind w:left="5040" w:hanging="360"/>
      </w:pPr>
      <w:rPr>
        <w:rFonts w:ascii="Symbol" w:hAnsi="Symbol" w:hint="default"/>
      </w:rPr>
    </w:lvl>
    <w:lvl w:ilvl="7" w:tplc="65060C1A">
      <w:start w:val="1"/>
      <w:numFmt w:val="bullet"/>
      <w:lvlText w:val="o"/>
      <w:lvlJc w:val="left"/>
      <w:pPr>
        <w:ind w:left="5760" w:hanging="360"/>
      </w:pPr>
      <w:rPr>
        <w:rFonts w:ascii="Courier New" w:hAnsi="Courier New" w:hint="default"/>
      </w:rPr>
    </w:lvl>
    <w:lvl w:ilvl="8" w:tplc="8A30B6CE">
      <w:start w:val="1"/>
      <w:numFmt w:val="bullet"/>
      <w:lvlText w:val=""/>
      <w:lvlJc w:val="left"/>
      <w:pPr>
        <w:ind w:left="6480" w:hanging="360"/>
      </w:pPr>
      <w:rPr>
        <w:rFonts w:ascii="Wingdings" w:hAnsi="Wingdings" w:hint="default"/>
      </w:rPr>
    </w:lvl>
  </w:abstractNum>
  <w:abstractNum w:abstractNumId="43" w15:restartNumberingAfterBreak="0">
    <w:nsid w:val="6C26941E"/>
    <w:multiLevelType w:val="hybridMultilevel"/>
    <w:tmpl w:val="0D2CC8E6"/>
    <w:lvl w:ilvl="0" w:tplc="DAC8AA4A">
      <w:start w:val="1"/>
      <w:numFmt w:val="bullet"/>
      <w:lvlText w:val=""/>
      <w:lvlJc w:val="left"/>
      <w:pPr>
        <w:ind w:left="720" w:hanging="360"/>
      </w:pPr>
      <w:rPr>
        <w:rFonts w:ascii="Symbol" w:hAnsi="Symbol" w:hint="default"/>
      </w:rPr>
    </w:lvl>
    <w:lvl w:ilvl="1" w:tplc="6EC29FA6">
      <w:start w:val="1"/>
      <w:numFmt w:val="bullet"/>
      <w:lvlText w:val="o"/>
      <w:lvlJc w:val="left"/>
      <w:pPr>
        <w:ind w:left="1440" w:hanging="360"/>
      </w:pPr>
      <w:rPr>
        <w:rFonts w:ascii="Courier New" w:hAnsi="Courier New" w:hint="default"/>
      </w:rPr>
    </w:lvl>
    <w:lvl w:ilvl="2" w:tplc="48D6CEEA">
      <w:start w:val="1"/>
      <w:numFmt w:val="bullet"/>
      <w:lvlText w:val=""/>
      <w:lvlJc w:val="left"/>
      <w:pPr>
        <w:ind w:left="2160" w:hanging="360"/>
      </w:pPr>
      <w:rPr>
        <w:rFonts w:ascii="Wingdings" w:hAnsi="Wingdings" w:hint="default"/>
      </w:rPr>
    </w:lvl>
    <w:lvl w:ilvl="3" w:tplc="84E6EF98">
      <w:start w:val="1"/>
      <w:numFmt w:val="bullet"/>
      <w:lvlText w:val=""/>
      <w:lvlJc w:val="left"/>
      <w:pPr>
        <w:ind w:left="2880" w:hanging="360"/>
      </w:pPr>
      <w:rPr>
        <w:rFonts w:ascii="Symbol" w:hAnsi="Symbol" w:hint="default"/>
      </w:rPr>
    </w:lvl>
    <w:lvl w:ilvl="4" w:tplc="444C7BB4">
      <w:start w:val="1"/>
      <w:numFmt w:val="bullet"/>
      <w:lvlText w:val="o"/>
      <w:lvlJc w:val="left"/>
      <w:pPr>
        <w:ind w:left="3600" w:hanging="360"/>
      </w:pPr>
      <w:rPr>
        <w:rFonts w:ascii="Courier New" w:hAnsi="Courier New" w:hint="default"/>
      </w:rPr>
    </w:lvl>
    <w:lvl w:ilvl="5" w:tplc="4C0A9BB0">
      <w:start w:val="1"/>
      <w:numFmt w:val="bullet"/>
      <w:lvlText w:val=""/>
      <w:lvlJc w:val="left"/>
      <w:pPr>
        <w:ind w:left="4320" w:hanging="360"/>
      </w:pPr>
      <w:rPr>
        <w:rFonts w:ascii="Wingdings" w:hAnsi="Wingdings" w:hint="default"/>
      </w:rPr>
    </w:lvl>
    <w:lvl w:ilvl="6" w:tplc="51D0ECE8">
      <w:start w:val="1"/>
      <w:numFmt w:val="bullet"/>
      <w:lvlText w:val=""/>
      <w:lvlJc w:val="left"/>
      <w:pPr>
        <w:ind w:left="5040" w:hanging="360"/>
      </w:pPr>
      <w:rPr>
        <w:rFonts w:ascii="Symbol" w:hAnsi="Symbol" w:hint="default"/>
      </w:rPr>
    </w:lvl>
    <w:lvl w:ilvl="7" w:tplc="04FEF52E">
      <w:start w:val="1"/>
      <w:numFmt w:val="bullet"/>
      <w:lvlText w:val="o"/>
      <w:lvlJc w:val="left"/>
      <w:pPr>
        <w:ind w:left="5760" w:hanging="360"/>
      </w:pPr>
      <w:rPr>
        <w:rFonts w:ascii="Courier New" w:hAnsi="Courier New" w:hint="default"/>
      </w:rPr>
    </w:lvl>
    <w:lvl w:ilvl="8" w:tplc="77E04D48">
      <w:start w:val="1"/>
      <w:numFmt w:val="bullet"/>
      <w:lvlText w:val=""/>
      <w:lvlJc w:val="left"/>
      <w:pPr>
        <w:ind w:left="6480" w:hanging="360"/>
      </w:pPr>
      <w:rPr>
        <w:rFonts w:ascii="Wingdings" w:hAnsi="Wingdings" w:hint="default"/>
      </w:rPr>
    </w:lvl>
  </w:abstractNum>
  <w:abstractNum w:abstractNumId="44" w15:restartNumberingAfterBreak="0">
    <w:nsid w:val="7431562C"/>
    <w:multiLevelType w:val="multilevel"/>
    <w:tmpl w:val="2148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1D606A"/>
    <w:multiLevelType w:val="hybridMultilevel"/>
    <w:tmpl w:val="2ED06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0651195">
    <w:abstractNumId w:val="18"/>
  </w:num>
  <w:num w:numId="2" w16cid:durableId="91168149">
    <w:abstractNumId w:val="6"/>
  </w:num>
  <w:num w:numId="3" w16cid:durableId="2077044839">
    <w:abstractNumId w:val="43"/>
  </w:num>
  <w:num w:numId="4" w16cid:durableId="216430729">
    <w:abstractNumId w:val="14"/>
  </w:num>
  <w:num w:numId="5" w16cid:durableId="1261181882">
    <w:abstractNumId w:val="34"/>
  </w:num>
  <w:num w:numId="6" w16cid:durableId="481969387">
    <w:abstractNumId w:val="27"/>
  </w:num>
  <w:num w:numId="7" w16cid:durableId="1325553577">
    <w:abstractNumId w:val="19"/>
  </w:num>
  <w:num w:numId="8" w16cid:durableId="1907642454">
    <w:abstractNumId w:val="37"/>
  </w:num>
  <w:num w:numId="9" w16cid:durableId="135341894">
    <w:abstractNumId w:val="16"/>
  </w:num>
  <w:num w:numId="10" w16cid:durableId="1885554624">
    <w:abstractNumId w:val="22"/>
  </w:num>
  <w:num w:numId="11" w16cid:durableId="2025521805">
    <w:abstractNumId w:val="24"/>
  </w:num>
  <w:num w:numId="12" w16cid:durableId="1737513915">
    <w:abstractNumId w:val="39"/>
  </w:num>
  <w:num w:numId="13" w16cid:durableId="370425844">
    <w:abstractNumId w:val="12"/>
  </w:num>
  <w:num w:numId="14" w16cid:durableId="901328338">
    <w:abstractNumId w:val="15"/>
  </w:num>
  <w:num w:numId="15" w16cid:durableId="1886485210">
    <w:abstractNumId w:val="21"/>
  </w:num>
  <w:num w:numId="16" w16cid:durableId="1873107519">
    <w:abstractNumId w:val="10"/>
  </w:num>
  <w:num w:numId="17" w16cid:durableId="281035316">
    <w:abstractNumId w:val="38"/>
  </w:num>
  <w:num w:numId="18" w16cid:durableId="353925103">
    <w:abstractNumId w:val="0"/>
  </w:num>
  <w:num w:numId="19" w16cid:durableId="1902669302">
    <w:abstractNumId w:val="40"/>
  </w:num>
  <w:num w:numId="20" w16cid:durableId="777220126">
    <w:abstractNumId w:val="32"/>
  </w:num>
  <w:num w:numId="21" w16cid:durableId="113520231">
    <w:abstractNumId w:val="8"/>
  </w:num>
  <w:num w:numId="22" w16cid:durableId="1661689628">
    <w:abstractNumId w:val="4"/>
  </w:num>
  <w:num w:numId="23" w16cid:durableId="1205213282">
    <w:abstractNumId w:val="2"/>
  </w:num>
  <w:num w:numId="24" w16cid:durableId="1446340480">
    <w:abstractNumId w:val="33"/>
  </w:num>
  <w:num w:numId="25" w16cid:durableId="2027973032">
    <w:abstractNumId w:val="42"/>
  </w:num>
  <w:num w:numId="26" w16cid:durableId="170266178">
    <w:abstractNumId w:val="5"/>
  </w:num>
  <w:num w:numId="27" w16cid:durableId="974143877">
    <w:abstractNumId w:val="20"/>
  </w:num>
  <w:num w:numId="28" w16cid:durableId="472020902">
    <w:abstractNumId w:val="17"/>
  </w:num>
  <w:num w:numId="29" w16cid:durableId="957685049">
    <w:abstractNumId w:val="44"/>
  </w:num>
  <w:num w:numId="30" w16cid:durableId="1626961042">
    <w:abstractNumId w:val="31"/>
  </w:num>
  <w:num w:numId="31" w16cid:durableId="94833095">
    <w:abstractNumId w:val="7"/>
  </w:num>
  <w:num w:numId="32" w16cid:durableId="1162044203">
    <w:abstractNumId w:val="26"/>
  </w:num>
  <w:num w:numId="33" w16cid:durableId="66733083">
    <w:abstractNumId w:val="45"/>
  </w:num>
  <w:num w:numId="34" w16cid:durableId="1072696175">
    <w:abstractNumId w:val="28"/>
  </w:num>
  <w:num w:numId="35" w16cid:durableId="1329214048">
    <w:abstractNumId w:val="25"/>
  </w:num>
  <w:num w:numId="36" w16cid:durableId="2014331371">
    <w:abstractNumId w:val="13"/>
  </w:num>
  <w:num w:numId="37" w16cid:durableId="1136754551">
    <w:abstractNumId w:val="35"/>
  </w:num>
  <w:num w:numId="38" w16cid:durableId="1542395511">
    <w:abstractNumId w:val="1"/>
  </w:num>
  <w:num w:numId="39" w16cid:durableId="568151016">
    <w:abstractNumId w:val="9"/>
  </w:num>
  <w:num w:numId="40" w16cid:durableId="847911755">
    <w:abstractNumId w:val="36"/>
  </w:num>
  <w:num w:numId="41" w16cid:durableId="1469668300">
    <w:abstractNumId w:val="41"/>
  </w:num>
  <w:num w:numId="42" w16cid:durableId="1115978663">
    <w:abstractNumId w:val="11"/>
  </w:num>
  <w:num w:numId="43" w16cid:durableId="423765876">
    <w:abstractNumId w:val="30"/>
  </w:num>
  <w:num w:numId="44" w16cid:durableId="1972974286">
    <w:abstractNumId w:val="23"/>
  </w:num>
  <w:num w:numId="45" w16cid:durableId="1385252731">
    <w:abstractNumId w:val="3"/>
  </w:num>
  <w:num w:numId="46" w16cid:durableId="1269041408">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72B866"/>
    <w:rsid w:val="000020EA"/>
    <w:rsid w:val="00012198"/>
    <w:rsid w:val="0001432F"/>
    <w:rsid w:val="00026769"/>
    <w:rsid w:val="0004390B"/>
    <w:rsid w:val="00043F48"/>
    <w:rsid w:val="00061717"/>
    <w:rsid w:val="0006774A"/>
    <w:rsid w:val="000760CB"/>
    <w:rsid w:val="00077C01"/>
    <w:rsid w:val="00080924"/>
    <w:rsid w:val="000B0B66"/>
    <w:rsid w:val="000B5E33"/>
    <w:rsid w:val="000B7EB5"/>
    <w:rsid w:val="000C18BA"/>
    <w:rsid w:val="000D32A2"/>
    <w:rsid w:val="000D3FD1"/>
    <w:rsid w:val="000D6961"/>
    <w:rsid w:val="000E6E97"/>
    <w:rsid w:val="000F3B64"/>
    <w:rsid w:val="000F6A58"/>
    <w:rsid w:val="00116396"/>
    <w:rsid w:val="00121719"/>
    <w:rsid w:val="001220BA"/>
    <w:rsid w:val="0012356A"/>
    <w:rsid w:val="001262C7"/>
    <w:rsid w:val="00135EF6"/>
    <w:rsid w:val="001369EC"/>
    <w:rsid w:val="00156441"/>
    <w:rsid w:val="00161B4E"/>
    <w:rsid w:val="00166545"/>
    <w:rsid w:val="00167D1F"/>
    <w:rsid w:val="00172323"/>
    <w:rsid w:val="001761D4"/>
    <w:rsid w:val="00182C0C"/>
    <w:rsid w:val="001A5D1E"/>
    <w:rsid w:val="001AD7E8"/>
    <w:rsid w:val="001D5A0D"/>
    <w:rsid w:val="001F3458"/>
    <w:rsid w:val="001F7CBA"/>
    <w:rsid w:val="00204EC0"/>
    <w:rsid w:val="00210171"/>
    <w:rsid w:val="00220C17"/>
    <w:rsid w:val="002261FE"/>
    <w:rsid w:val="00227B5B"/>
    <w:rsid w:val="00231C55"/>
    <w:rsid w:val="00234853"/>
    <w:rsid w:val="00242CFE"/>
    <w:rsid w:val="00243D19"/>
    <w:rsid w:val="00244871"/>
    <w:rsid w:val="00255F8B"/>
    <w:rsid w:val="0028186F"/>
    <w:rsid w:val="002B4B74"/>
    <w:rsid w:val="002B646B"/>
    <w:rsid w:val="002D4A8A"/>
    <w:rsid w:val="002F4009"/>
    <w:rsid w:val="002F73D8"/>
    <w:rsid w:val="00324878"/>
    <w:rsid w:val="00330EE5"/>
    <w:rsid w:val="00343177"/>
    <w:rsid w:val="0034796C"/>
    <w:rsid w:val="00352A7E"/>
    <w:rsid w:val="00377E59"/>
    <w:rsid w:val="003824D8"/>
    <w:rsid w:val="00383D6A"/>
    <w:rsid w:val="00390435"/>
    <w:rsid w:val="00395BBF"/>
    <w:rsid w:val="003A32D8"/>
    <w:rsid w:val="003C08AC"/>
    <w:rsid w:val="003D4DC2"/>
    <w:rsid w:val="003D7BB0"/>
    <w:rsid w:val="003E432B"/>
    <w:rsid w:val="003E4B32"/>
    <w:rsid w:val="003E4FF9"/>
    <w:rsid w:val="003E6643"/>
    <w:rsid w:val="003F6B15"/>
    <w:rsid w:val="004037A4"/>
    <w:rsid w:val="00411FCE"/>
    <w:rsid w:val="004205C3"/>
    <w:rsid w:val="00444E33"/>
    <w:rsid w:val="00453D6C"/>
    <w:rsid w:val="00474C8B"/>
    <w:rsid w:val="00477A4A"/>
    <w:rsid w:val="004820B5"/>
    <w:rsid w:val="00490850"/>
    <w:rsid w:val="00491029"/>
    <w:rsid w:val="00496F56"/>
    <w:rsid w:val="004A6576"/>
    <w:rsid w:val="004A7B1C"/>
    <w:rsid w:val="004A7FAD"/>
    <w:rsid w:val="004B6800"/>
    <w:rsid w:val="0053517A"/>
    <w:rsid w:val="00547621"/>
    <w:rsid w:val="00576F5D"/>
    <w:rsid w:val="00577ACA"/>
    <w:rsid w:val="00581C94"/>
    <w:rsid w:val="005971A6"/>
    <w:rsid w:val="005976C3"/>
    <w:rsid w:val="005A7BC8"/>
    <w:rsid w:val="005B25A5"/>
    <w:rsid w:val="005C204E"/>
    <w:rsid w:val="005C6A1E"/>
    <w:rsid w:val="005D6568"/>
    <w:rsid w:val="005E2387"/>
    <w:rsid w:val="005F1488"/>
    <w:rsid w:val="00602CB4"/>
    <w:rsid w:val="00635CC7"/>
    <w:rsid w:val="00673773"/>
    <w:rsid w:val="00676934"/>
    <w:rsid w:val="00683332"/>
    <w:rsid w:val="006A4657"/>
    <w:rsid w:val="006B56F0"/>
    <w:rsid w:val="006B5954"/>
    <w:rsid w:val="006E084B"/>
    <w:rsid w:val="00710783"/>
    <w:rsid w:val="00723108"/>
    <w:rsid w:val="0074129F"/>
    <w:rsid w:val="00750188"/>
    <w:rsid w:val="00754A15"/>
    <w:rsid w:val="00770C81"/>
    <w:rsid w:val="0077354A"/>
    <w:rsid w:val="007871B8"/>
    <w:rsid w:val="00793802"/>
    <w:rsid w:val="0079554C"/>
    <w:rsid w:val="007A660B"/>
    <w:rsid w:val="007B0DA5"/>
    <w:rsid w:val="007B167E"/>
    <w:rsid w:val="007F6D3A"/>
    <w:rsid w:val="008042D7"/>
    <w:rsid w:val="0082464B"/>
    <w:rsid w:val="00830BC0"/>
    <w:rsid w:val="00847053"/>
    <w:rsid w:val="0086052B"/>
    <w:rsid w:val="00860C5F"/>
    <w:rsid w:val="00865F51"/>
    <w:rsid w:val="0087539C"/>
    <w:rsid w:val="00887F1F"/>
    <w:rsid w:val="008A0E61"/>
    <w:rsid w:val="008A2FCC"/>
    <w:rsid w:val="008B48DB"/>
    <w:rsid w:val="008C4DEB"/>
    <w:rsid w:val="008D2B00"/>
    <w:rsid w:val="008D3043"/>
    <w:rsid w:val="008D3222"/>
    <w:rsid w:val="008D468E"/>
    <w:rsid w:val="008F0281"/>
    <w:rsid w:val="0091277A"/>
    <w:rsid w:val="0092024A"/>
    <w:rsid w:val="00920BB9"/>
    <w:rsid w:val="00927A2B"/>
    <w:rsid w:val="009323C3"/>
    <w:rsid w:val="0094165D"/>
    <w:rsid w:val="00953C64"/>
    <w:rsid w:val="009653E4"/>
    <w:rsid w:val="00966286"/>
    <w:rsid w:val="00976EB3"/>
    <w:rsid w:val="009811F2"/>
    <w:rsid w:val="009819A6"/>
    <w:rsid w:val="00991EED"/>
    <w:rsid w:val="009933F5"/>
    <w:rsid w:val="009C4180"/>
    <w:rsid w:val="009D992C"/>
    <w:rsid w:val="009E13C7"/>
    <w:rsid w:val="00A0227C"/>
    <w:rsid w:val="00A074F9"/>
    <w:rsid w:val="00A14495"/>
    <w:rsid w:val="00A169C4"/>
    <w:rsid w:val="00A37F84"/>
    <w:rsid w:val="00A42197"/>
    <w:rsid w:val="00A56A6A"/>
    <w:rsid w:val="00A60505"/>
    <w:rsid w:val="00A76802"/>
    <w:rsid w:val="00A775E4"/>
    <w:rsid w:val="00A8237A"/>
    <w:rsid w:val="00A868D7"/>
    <w:rsid w:val="00AA5B70"/>
    <w:rsid w:val="00AA5F7F"/>
    <w:rsid w:val="00AD47DE"/>
    <w:rsid w:val="00AF7B21"/>
    <w:rsid w:val="00AF7D9A"/>
    <w:rsid w:val="00B07563"/>
    <w:rsid w:val="00B3352F"/>
    <w:rsid w:val="00B44EC0"/>
    <w:rsid w:val="00B6437A"/>
    <w:rsid w:val="00B8516E"/>
    <w:rsid w:val="00B9002E"/>
    <w:rsid w:val="00BB3CEE"/>
    <w:rsid w:val="00BC0F3B"/>
    <w:rsid w:val="00BF0C89"/>
    <w:rsid w:val="00BF3456"/>
    <w:rsid w:val="00C04798"/>
    <w:rsid w:val="00C0582C"/>
    <w:rsid w:val="00C113ED"/>
    <w:rsid w:val="00C22DD4"/>
    <w:rsid w:val="00C30405"/>
    <w:rsid w:val="00C3510B"/>
    <w:rsid w:val="00C4691F"/>
    <w:rsid w:val="00C65812"/>
    <w:rsid w:val="00CA7BB9"/>
    <w:rsid w:val="00CB24B0"/>
    <w:rsid w:val="00CB3373"/>
    <w:rsid w:val="00CB62F0"/>
    <w:rsid w:val="00CC32CA"/>
    <w:rsid w:val="00CE8A2C"/>
    <w:rsid w:val="00D0495D"/>
    <w:rsid w:val="00D434D5"/>
    <w:rsid w:val="00D45A4A"/>
    <w:rsid w:val="00D553E5"/>
    <w:rsid w:val="00D70340"/>
    <w:rsid w:val="00D70A4F"/>
    <w:rsid w:val="00D72BCB"/>
    <w:rsid w:val="00D735EA"/>
    <w:rsid w:val="00D8693D"/>
    <w:rsid w:val="00D86FC6"/>
    <w:rsid w:val="00D92DB8"/>
    <w:rsid w:val="00DA73A0"/>
    <w:rsid w:val="00DB622D"/>
    <w:rsid w:val="00DB7405"/>
    <w:rsid w:val="00DC41E5"/>
    <w:rsid w:val="00DC4DC4"/>
    <w:rsid w:val="00DD2FB7"/>
    <w:rsid w:val="00DE15BA"/>
    <w:rsid w:val="00DE3A48"/>
    <w:rsid w:val="00DF2422"/>
    <w:rsid w:val="00DF4A69"/>
    <w:rsid w:val="00E07B58"/>
    <w:rsid w:val="00E10BBA"/>
    <w:rsid w:val="00E25AC5"/>
    <w:rsid w:val="00E30644"/>
    <w:rsid w:val="00E40B35"/>
    <w:rsid w:val="00E433E8"/>
    <w:rsid w:val="00E80DBB"/>
    <w:rsid w:val="00E926A4"/>
    <w:rsid w:val="00E96009"/>
    <w:rsid w:val="00EB0F09"/>
    <w:rsid w:val="00EB14EC"/>
    <w:rsid w:val="00EC12C4"/>
    <w:rsid w:val="00EC50BC"/>
    <w:rsid w:val="00EE7078"/>
    <w:rsid w:val="00EF0338"/>
    <w:rsid w:val="00EF55DA"/>
    <w:rsid w:val="00F0653B"/>
    <w:rsid w:val="00F07C36"/>
    <w:rsid w:val="00F10E82"/>
    <w:rsid w:val="00F41894"/>
    <w:rsid w:val="00F74E39"/>
    <w:rsid w:val="00F90C90"/>
    <w:rsid w:val="00F95EB7"/>
    <w:rsid w:val="00FB4CCC"/>
    <w:rsid w:val="00FB4FEB"/>
    <w:rsid w:val="00FC5E86"/>
    <w:rsid w:val="00FD5B67"/>
    <w:rsid w:val="00FD61D8"/>
    <w:rsid w:val="00FE20A2"/>
    <w:rsid w:val="00FE411C"/>
    <w:rsid w:val="00FF0B9C"/>
    <w:rsid w:val="00FF3DAF"/>
    <w:rsid w:val="01791A55"/>
    <w:rsid w:val="021C5169"/>
    <w:rsid w:val="021DC2FB"/>
    <w:rsid w:val="02929DFA"/>
    <w:rsid w:val="02A06A87"/>
    <w:rsid w:val="02C34713"/>
    <w:rsid w:val="03013942"/>
    <w:rsid w:val="03DFBCAB"/>
    <w:rsid w:val="03F13CD1"/>
    <w:rsid w:val="043801DA"/>
    <w:rsid w:val="049C985F"/>
    <w:rsid w:val="04E2AF11"/>
    <w:rsid w:val="04F5C38B"/>
    <w:rsid w:val="0528C3EA"/>
    <w:rsid w:val="059897C8"/>
    <w:rsid w:val="05A63FEB"/>
    <w:rsid w:val="05BC4E73"/>
    <w:rsid w:val="0607CC3D"/>
    <w:rsid w:val="06A437DB"/>
    <w:rsid w:val="06D10696"/>
    <w:rsid w:val="06E2AEB5"/>
    <w:rsid w:val="071D9572"/>
    <w:rsid w:val="076CC289"/>
    <w:rsid w:val="07D0C833"/>
    <w:rsid w:val="0822B15A"/>
    <w:rsid w:val="0872B866"/>
    <w:rsid w:val="088A831D"/>
    <w:rsid w:val="089BE4D1"/>
    <w:rsid w:val="09289CA3"/>
    <w:rsid w:val="092B9828"/>
    <w:rsid w:val="09672286"/>
    <w:rsid w:val="09791340"/>
    <w:rsid w:val="099298D0"/>
    <w:rsid w:val="09CD14EA"/>
    <w:rsid w:val="09E7788E"/>
    <w:rsid w:val="0AD4C18D"/>
    <w:rsid w:val="0AFECF9F"/>
    <w:rsid w:val="0B568DFB"/>
    <w:rsid w:val="0BA5A605"/>
    <w:rsid w:val="0BE7DD65"/>
    <w:rsid w:val="0BFF4443"/>
    <w:rsid w:val="0C0483E8"/>
    <w:rsid w:val="0C05B2AC"/>
    <w:rsid w:val="0C14EBC7"/>
    <w:rsid w:val="0CA0EEE9"/>
    <w:rsid w:val="0CB23D5F"/>
    <w:rsid w:val="0CF1C4E7"/>
    <w:rsid w:val="0CF8E0E6"/>
    <w:rsid w:val="0CFEDA19"/>
    <w:rsid w:val="0D17F52C"/>
    <w:rsid w:val="0D6114F3"/>
    <w:rsid w:val="0D8A01C4"/>
    <w:rsid w:val="0DA5FFF4"/>
    <w:rsid w:val="0DB2C9B3"/>
    <w:rsid w:val="0DC1DCE7"/>
    <w:rsid w:val="0DC9682C"/>
    <w:rsid w:val="0E14C94B"/>
    <w:rsid w:val="0E83A9BC"/>
    <w:rsid w:val="0E96B48C"/>
    <w:rsid w:val="0EAD4CBE"/>
    <w:rsid w:val="0F2DE39B"/>
    <w:rsid w:val="0FBF423B"/>
    <w:rsid w:val="1096AF63"/>
    <w:rsid w:val="109E48CA"/>
    <w:rsid w:val="10E9C718"/>
    <w:rsid w:val="1136B18E"/>
    <w:rsid w:val="114572F2"/>
    <w:rsid w:val="116A78C8"/>
    <w:rsid w:val="117336E4"/>
    <w:rsid w:val="117DB149"/>
    <w:rsid w:val="118B17FD"/>
    <w:rsid w:val="11CC207D"/>
    <w:rsid w:val="12D46E34"/>
    <w:rsid w:val="13E5B782"/>
    <w:rsid w:val="14897B74"/>
    <w:rsid w:val="14C15CDA"/>
    <w:rsid w:val="14E47E74"/>
    <w:rsid w:val="150F1376"/>
    <w:rsid w:val="151A6DD8"/>
    <w:rsid w:val="15262972"/>
    <w:rsid w:val="1541077C"/>
    <w:rsid w:val="1548AAD2"/>
    <w:rsid w:val="15717EF7"/>
    <w:rsid w:val="15BF98B5"/>
    <w:rsid w:val="15F5847D"/>
    <w:rsid w:val="16968FF6"/>
    <w:rsid w:val="1696BFB6"/>
    <w:rsid w:val="17130AED"/>
    <w:rsid w:val="17F22375"/>
    <w:rsid w:val="182B9141"/>
    <w:rsid w:val="1830439A"/>
    <w:rsid w:val="18BE6190"/>
    <w:rsid w:val="191E72BC"/>
    <w:rsid w:val="192B44E0"/>
    <w:rsid w:val="1A1D6A2F"/>
    <w:rsid w:val="1A3902FC"/>
    <w:rsid w:val="1A8ECE3E"/>
    <w:rsid w:val="1AE68D44"/>
    <w:rsid w:val="1B18C1D5"/>
    <w:rsid w:val="1B8CB2C2"/>
    <w:rsid w:val="1C78C76B"/>
    <w:rsid w:val="1C90B298"/>
    <w:rsid w:val="1C968418"/>
    <w:rsid w:val="1CAF00E3"/>
    <w:rsid w:val="1D2E13CD"/>
    <w:rsid w:val="1D3CE30F"/>
    <w:rsid w:val="1D9AE1F1"/>
    <w:rsid w:val="1DC5C019"/>
    <w:rsid w:val="1DD0EF88"/>
    <w:rsid w:val="1E75CDEE"/>
    <w:rsid w:val="1E8F0933"/>
    <w:rsid w:val="1EC80E0C"/>
    <w:rsid w:val="1F54328F"/>
    <w:rsid w:val="1F582933"/>
    <w:rsid w:val="1F6834BF"/>
    <w:rsid w:val="20060137"/>
    <w:rsid w:val="20439047"/>
    <w:rsid w:val="20F49CBE"/>
    <w:rsid w:val="21365BDE"/>
    <w:rsid w:val="21A0AE82"/>
    <w:rsid w:val="2239946A"/>
    <w:rsid w:val="223CCD11"/>
    <w:rsid w:val="23001F03"/>
    <w:rsid w:val="2313D77F"/>
    <w:rsid w:val="232A1949"/>
    <w:rsid w:val="232C0CF4"/>
    <w:rsid w:val="23548AE8"/>
    <w:rsid w:val="23702D45"/>
    <w:rsid w:val="23726B5A"/>
    <w:rsid w:val="23C09CD5"/>
    <w:rsid w:val="24358C8A"/>
    <w:rsid w:val="2556A70C"/>
    <w:rsid w:val="25DC7E3B"/>
    <w:rsid w:val="26071607"/>
    <w:rsid w:val="26DA9924"/>
    <w:rsid w:val="2747F91D"/>
    <w:rsid w:val="275593E6"/>
    <w:rsid w:val="2756773E"/>
    <w:rsid w:val="27A56A91"/>
    <w:rsid w:val="27D20B56"/>
    <w:rsid w:val="27E84981"/>
    <w:rsid w:val="27FBAAA5"/>
    <w:rsid w:val="283B6B80"/>
    <w:rsid w:val="28E520D9"/>
    <w:rsid w:val="28F17F06"/>
    <w:rsid w:val="290D5BD6"/>
    <w:rsid w:val="2980CBAA"/>
    <w:rsid w:val="29E68998"/>
    <w:rsid w:val="2A02F8B6"/>
    <w:rsid w:val="2A11434B"/>
    <w:rsid w:val="2AB16091"/>
    <w:rsid w:val="2ABE9574"/>
    <w:rsid w:val="2AF0EADB"/>
    <w:rsid w:val="2B1D5B08"/>
    <w:rsid w:val="2B606DDA"/>
    <w:rsid w:val="2B84D1F5"/>
    <w:rsid w:val="2BC9FAB3"/>
    <w:rsid w:val="2BCA97B5"/>
    <w:rsid w:val="2C06765A"/>
    <w:rsid w:val="2C300AAF"/>
    <w:rsid w:val="2C97F595"/>
    <w:rsid w:val="2CCD7D51"/>
    <w:rsid w:val="2D110C3B"/>
    <w:rsid w:val="2D726020"/>
    <w:rsid w:val="2DBAB716"/>
    <w:rsid w:val="2E6CE825"/>
    <w:rsid w:val="2E88AF99"/>
    <w:rsid w:val="2EEAEE68"/>
    <w:rsid w:val="2FAA1154"/>
    <w:rsid w:val="2FF4A0FF"/>
    <w:rsid w:val="3055D4AF"/>
    <w:rsid w:val="31FEE46C"/>
    <w:rsid w:val="32D79121"/>
    <w:rsid w:val="32D9934B"/>
    <w:rsid w:val="3445A678"/>
    <w:rsid w:val="348E8A72"/>
    <w:rsid w:val="34D1910D"/>
    <w:rsid w:val="35330487"/>
    <w:rsid w:val="354E1BE7"/>
    <w:rsid w:val="3553EB5A"/>
    <w:rsid w:val="35E26175"/>
    <w:rsid w:val="3601882B"/>
    <w:rsid w:val="362170AB"/>
    <w:rsid w:val="36564323"/>
    <w:rsid w:val="367B8AF7"/>
    <w:rsid w:val="367C2FDE"/>
    <w:rsid w:val="36E2A6DB"/>
    <w:rsid w:val="3709DDB1"/>
    <w:rsid w:val="37104A83"/>
    <w:rsid w:val="37A5F455"/>
    <w:rsid w:val="37F5E6AB"/>
    <w:rsid w:val="38307B8C"/>
    <w:rsid w:val="38845FE1"/>
    <w:rsid w:val="38B5993B"/>
    <w:rsid w:val="38C1A8A3"/>
    <w:rsid w:val="3941AE85"/>
    <w:rsid w:val="39455E26"/>
    <w:rsid w:val="3948A35C"/>
    <w:rsid w:val="394D2990"/>
    <w:rsid w:val="396FC225"/>
    <w:rsid w:val="397DD42B"/>
    <w:rsid w:val="39C65104"/>
    <w:rsid w:val="39C9EAD9"/>
    <w:rsid w:val="3A2A4AB6"/>
    <w:rsid w:val="3A73A6FA"/>
    <w:rsid w:val="3AB07B72"/>
    <w:rsid w:val="3AD1067A"/>
    <w:rsid w:val="3AEC183C"/>
    <w:rsid w:val="3C8E49E8"/>
    <w:rsid w:val="3CF94029"/>
    <w:rsid w:val="3D41F8AC"/>
    <w:rsid w:val="3D4E1BE1"/>
    <w:rsid w:val="3D88BE74"/>
    <w:rsid w:val="3DA00048"/>
    <w:rsid w:val="3DA6E8A8"/>
    <w:rsid w:val="3DD371F3"/>
    <w:rsid w:val="3E152283"/>
    <w:rsid w:val="3E7448E4"/>
    <w:rsid w:val="3E7E60A4"/>
    <w:rsid w:val="3E88C25C"/>
    <w:rsid w:val="3EB3A756"/>
    <w:rsid w:val="3EBDBDD1"/>
    <w:rsid w:val="3F203174"/>
    <w:rsid w:val="3F9924FC"/>
    <w:rsid w:val="3FE5906E"/>
    <w:rsid w:val="40280B47"/>
    <w:rsid w:val="40799D6B"/>
    <w:rsid w:val="408D518A"/>
    <w:rsid w:val="409DA6A6"/>
    <w:rsid w:val="4116BE43"/>
    <w:rsid w:val="41B76CF7"/>
    <w:rsid w:val="41CB844C"/>
    <w:rsid w:val="420CD65A"/>
    <w:rsid w:val="42198529"/>
    <w:rsid w:val="422E9172"/>
    <w:rsid w:val="42B6572A"/>
    <w:rsid w:val="43E04590"/>
    <w:rsid w:val="43F96A06"/>
    <w:rsid w:val="440B82A3"/>
    <w:rsid w:val="441528C1"/>
    <w:rsid w:val="44557770"/>
    <w:rsid w:val="44DBB9AE"/>
    <w:rsid w:val="44E82D3C"/>
    <w:rsid w:val="453748FC"/>
    <w:rsid w:val="45458EAE"/>
    <w:rsid w:val="455C8B6E"/>
    <w:rsid w:val="459FC4EC"/>
    <w:rsid w:val="45AFBAA7"/>
    <w:rsid w:val="45E2E3D7"/>
    <w:rsid w:val="46F88E8B"/>
    <w:rsid w:val="4771693C"/>
    <w:rsid w:val="47B9B5D7"/>
    <w:rsid w:val="47C8E86A"/>
    <w:rsid w:val="47E55A4C"/>
    <w:rsid w:val="47E8DBA5"/>
    <w:rsid w:val="480F9540"/>
    <w:rsid w:val="4877C4BF"/>
    <w:rsid w:val="48C54F11"/>
    <w:rsid w:val="48DA9BDE"/>
    <w:rsid w:val="49060798"/>
    <w:rsid w:val="4913855E"/>
    <w:rsid w:val="49DB9C95"/>
    <w:rsid w:val="4AFC695D"/>
    <w:rsid w:val="4B1ED810"/>
    <w:rsid w:val="4B2D31AF"/>
    <w:rsid w:val="4B4ED83D"/>
    <w:rsid w:val="4BA2EDB8"/>
    <w:rsid w:val="4BD4626A"/>
    <w:rsid w:val="4C28F615"/>
    <w:rsid w:val="4C479961"/>
    <w:rsid w:val="4C9F8762"/>
    <w:rsid w:val="4CA00A89"/>
    <w:rsid w:val="4D01936E"/>
    <w:rsid w:val="4D2DF2DB"/>
    <w:rsid w:val="4D4D71A8"/>
    <w:rsid w:val="4D4E22FD"/>
    <w:rsid w:val="4E7335CC"/>
    <w:rsid w:val="4E9358A5"/>
    <w:rsid w:val="4EF1B2BE"/>
    <w:rsid w:val="4F508FC7"/>
    <w:rsid w:val="4F83AFCF"/>
    <w:rsid w:val="4F9D8D4E"/>
    <w:rsid w:val="4F9EA136"/>
    <w:rsid w:val="4FAC5B97"/>
    <w:rsid w:val="50036157"/>
    <w:rsid w:val="506FA8A9"/>
    <w:rsid w:val="50C24CA7"/>
    <w:rsid w:val="50EFDA2B"/>
    <w:rsid w:val="50F5B561"/>
    <w:rsid w:val="519FF853"/>
    <w:rsid w:val="522B0511"/>
    <w:rsid w:val="523836CF"/>
    <w:rsid w:val="52856048"/>
    <w:rsid w:val="52BC0571"/>
    <w:rsid w:val="52D096E8"/>
    <w:rsid w:val="52EEF89D"/>
    <w:rsid w:val="53C0DFE6"/>
    <w:rsid w:val="53DB437D"/>
    <w:rsid w:val="54281A3D"/>
    <w:rsid w:val="54A8FE0B"/>
    <w:rsid w:val="550D13D5"/>
    <w:rsid w:val="557106F9"/>
    <w:rsid w:val="558552B6"/>
    <w:rsid w:val="57249A45"/>
    <w:rsid w:val="5753EFF9"/>
    <w:rsid w:val="5778F6C3"/>
    <w:rsid w:val="57BB60C0"/>
    <w:rsid w:val="580AC161"/>
    <w:rsid w:val="582A89EB"/>
    <w:rsid w:val="597B59C3"/>
    <w:rsid w:val="59B39786"/>
    <w:rsid w:val="5A212D67"/>
    <w:rsid w:val="5A4241F0"/>
    <w:rsid w:val="5A52BF86"/>
    <w:rsid w:val="5A60E0D8"/>
    <w:rsid w:val="5AF39B70"/>
    <w:rsid w:val="5B6ED7A3"/>
    <w:rsid w:val="5B85A273"/>
    <w:rsid w:val="5BA87200"/>
    <w:rsid w:val="5BC46757"/>
    <w:rsid w:val="5C2B48B9"/>
    <w:rsid w:val="5C2D3869"/>
    <w:rsid w:val="5C2E55B9"/>
    <w:rsid w:val="5C744F49"/>
    <w:rsid w:val="5D004E55"/>
    <w:rsid w:val="5D2F3943"/>
    <w:rsid w:val="5DDAD89F"/>
    <w:rsid w:val="5DF336C1"/>
    <w:rsid w:val="5E03DDE3"/>
    <w:rsid w:val="5E0C9A89"/>
    <w:rsid w:val="5E1A0E7D"/>
    <w:rsid w:val="5EB9819E"/>
    <w:rsid w:val="5ECE4264"/>
    <w:rsid w:val="5F0B745C"/>
    <w:rsid w:val="5F969544"/>
    <w:rsid w:val="5FCA256E"/>
    <w:rsid w:val="5FCA82DB"/>
    <w:rsid w:val="5FD1944E"/>
    <w:rsid w:val="5FDF3AEC"/>
    <w:rsid w:val="6007EF78"/>
    <w:rsid w:val="6015A6E0"/>
    <w:rsid w:val="608281A7"/>
    <w:rsid w:val="608EDE35"/>
    <w:rsid w:val="616DCB13"/>
    <w:rsid w:val="61CA8710"/>
    <w:rsid w:val="62B10582"/>
    <w:rsid w:val="62BC704C"/>
    <w:rsid w:val="636594E9"/>
    <w:rsid w:val="6506A49C"/>
    <w:rsid w:val="651AB8FD"/>
    <w:rsid w:val="6548F163"/>
    <w:rsid w:val="65760A9D"/>
    <w:rsid w:val="65B5D920"/>
    <w:rsid w:val="65BC0627"/>
    <w:rsid w:val="65BDFA32"/>
    <w:rsid w:val="661F1659"/>
    <w:rsid w:val="66401CC4"/>
    <w:rsid w:val="664A8515"/>
    <w:rsid w:val="666A260A"/>
    <w:rsid w:val="6675A3AA"/>
    <w:rsid w:val="6686324E"/>
    <w:rsid w:val="66D66C27"/>
    <w:rsid w:val="66E69D19"/>
    <w:rsid w:val="66EBFD11"/>
    <w:rsid w:val="6729A9DF"/>
    <w:rsid w:val="672B5596"/>
    <w:rsid w:val="6745D050"/>
    <w:rsid w:val="677BE086"/>
    <w:rsid w:val="678ABCD3"/>
    <w:rsid w:val="67983FF8"/>
    <w:rsid w:val="68B6E24B"/>
    <w:rsid w:val="68CFA274"/>
    <w:rsid w:val="6915B00B"/>
    <w:rsid w:val="692E03B2"/>
    <w:rsid w:val="693BAC50"/>
    <w:rsid w:val="6992EECE"/>
    <w:rsid w:val="69E13455"/>
    <w:rsid w:val="6A1D4180"/>
    <w:rsid w:val="6A354D54"/>
    <w:rsid w:val="6A6E8DE6"/>
    <w:rsid w:val="6A799557"/>
    <w:rsid w:val="6A8FA4EB"/>
    <w:rsid w:val="6A96168E"/>
    <w:rsid w:val="6B14F167"/>
    <w:rsid w:val="6BAD4EB1"/>
    <w:rsid w:val="6BFF7F59"/>
    <w:rsid w:val="6C4979F8"/>
    <w:rsid w:val="6C5DEE7B"/>
    <w:rsid w:val="6C75540F"/>
    <w:rsid w:val="6C7626B9"/>
    <w:rsid w:val="6C8796C2"/>
    <w:rsid w:val="6C93EAFF"/>
    <w:rsid w:val="6CFF0FC0"/>
    <w:rsid w:val="6D30A9E9"/>
    <w:rsid w:val="6D61A0C4"/>
    <w:rsid w:val="6D9597A1"/>
    <w:rsid w:val="6DE21D71"/>
    <w:rsid w:val="6E0A2D67"/>
    <w:rsid w:val="6E463164"/>
    <w:rsid w:val="6E742A0B"/>
    <w:rsid w:val="6EC1A0EF"/>
    <w:rsid w:val="6F303759"/>
    <w:rsid w:val="6F77FC41"/>
    <w:rsid w:val="6FA5B44F"/>
    <w:rsid w:val="703AFE04"/>
    <w:rsid w:val="71611D21"/>
    <w:rsid w:val="71846795"/>
    <w:rsid w:val="71AFFDF9"/>
    <w:rsid w:val="71BC5D33"/>
    <w:rsid w:val="724BAADA"/>
    <w:rsid w:val="72AF1B64"/>
    <w:rsid w:val="72E43ABF"/>
    <w:rsid w:val="72ED539E"/>
    <w:rsid w:val="734FCA54"/>
    <w:rsid w:val="743A345B"/>
    <w:rsid w:val="74582054"/>
    <w:rsid w:val="74703595"/>
    <w:rsid w:val="7474C9AD"/>
    <w:rsid w:val="755EA0BA"/>
    <w:rsid w:val="7567A055"/>
    <w:rsid w:val="7567F429"/>
    <w:rsid w:val="75E836BF"/>
    <w:rsid w:val="760EAF53"/>
    <w:rsid w:val="7621D915"/>
    <w:rsid w:val="7634C64B"/>
    <w:rsid w:val="763DB24F"/>
    <w:rsid w:val="7669E01E"/>
    <w:rsid w:val="767D17BF"/>
    <w:rsid w:val="76BF0C6A"/>
    <w:rsid w:val="76E3CF82"/>
    <w:rsid w:val="771009A3"/>
    <w:rsid w:val="778BC134"/>
    <w:rsid w:val="785DCAED"/>
    <w:rsid w:val="7899A767"/>
    <w:rsid w:val="78A3F7F2"/>
    <w:rsid w:val="78A9DAE3"/>
    <w:rsid w:val="78ED18F4"/>
    <w:rsid w:val="79A50E16"/>
    <w:rsid w:val="79C43504"/>
    <w:rsid w:val="7A556CA2"/>
    <w:rsid w:val="7A8F0B0D"/>
    <w:rsid w:val="7AB1B82C"/>
    <w:rsid w:val="7AE4BF8F"/>
    <w:rsid w:val="7B3A90AA"/>
    <w:rsid w:val="7BC761EA"/>
    <w:rsid w:val="7CAB54AA"/>
    <w:rsid w:val="7CF63B7A"/>
    <w:rsid w:val="7D4674C0"/>
    <w:rsid w:val="7DBD0696"/>
    <w:rsid w:val="7DE4A3D0"/>
    <w:rsid w:val="7DF91DCB"/>
    <w:rsid w:val="7E276F0F"/>
    <w:rsid w:val="7E5A2CE3"/>
    <w:rsid w:val="7E7811B9"/>
    <w:rsid w:val="7E8087D3"/>
    <w:rsid w:val="7F3973A5"/>
    <w:rsid w:val="7FA9B7D4"/>
    <w:rsid w:val="7FF1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2B8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871"/>
    <w:rPr>
      <w:rFonts w:ascii="Arial" w:hAnsi="Arial"/>
      <w:sz w:val="28"/>
    </w:rPr>
  </w:style>
  <w:style w:type="paragraph" w:styleId="Heading1">
    <w:name w:val="heading 1"/>
    <w:basedOn w:val="Normal"/>
    <w:next w:val="Normal"/>
    <w:link w:val="Heading1Char"/>
    <w:uiPriority w:val="9"/>
    <w:qFormat/>
    <w:rsid w:val="00244871"/>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244871"/>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AF7B21"/>
    <w:pPr>
      <w:keepNext/>
      <w:keepLines/>
      <w:spacing w:before="160" w:after="8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AF7B21"/>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871"/>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244871"/>
    <w:rPr>
      <w:rFonts w:ascii="Arial" w:eastAsiaTheme="majorEastAsia" w:hAnsi="Arial" w:cstheme="majorBidi"/>
      <w:b/>
      <w:sz w:val="32"/>
      <w:szCs w:val="32"/>
    </w:rPr>
  </w:style>
  <w:style w:type="character" w:customStyle="1" w:styleId="Heading3Char">
    <w:name w:val="Heading 3 Char"/>
    <w:basedOn w:val="DefaultParagraphFont"/>
    <w:link w:val="Heading3"/>
    <w:uiPriority w:val="9"/>
    <w:rsid w:val="00AF7B21"/>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AF7B21"/>
    <w:rPr>
      <w:rFonts w:ascii="Arial" w:eastAsiaTheme="majorEastAsia" w:hAnsi="Arial" w:cstheme="majorBidi"/>
      <w:b/>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43177"/>
    <w:rPr>
      <w:b/>
      <w:bCs/>
    </w:rPr>
  </w:style>
  <w:style w:type="character" w:customStyle="1" w:styleId="CommentSubjectChar">
    <w:name w:val="Comment Subject Char"/>
    <w:basedOn w:val="CommentTextChar"/>
    <w:link w:val="CommentSubject"/>
    <w:uiPriority w:val="99"/>
    <w:semiHidden/>
    <w:rsid w:val="00343177"/>
    <w:rPr>
      <w:b/>
      <w:bCs/>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customStyle="1" w:styleId="paragraph">
    <w:name w:val="paragraph"/>
    <w:basedOn w:val="Normal"/>
    <w:rsid w:val="006A46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6A4657"/>
  </w:style>
  <w:style w:type="character" w:customStyle="1" w:styleId="eop">
    <w:name w:val="eop"/>
    <w:basedOn w:val="DefaultParagraphFont"/>
    <w:rsid w:val="006A4657"/>
  </w:style>
  <w:style w:type="paragraph" w:styleId="Revision">
    <w:name w:val="Revision"/>
    <w:hidden/>
    <w:uiPriority w:val="99"/>
    <w:semiHidden/>
    <w:rsid w:val="008042D7"/>
    <w:pPr>
      <w:spacing w:after="0" w:line="240" w:lineRule="auto"/>
    </w:pPr>
  </w:style>
  <w:style w:type="paragraph" w:styleId="Header">
    <w:name w:val="header"/>
    <w:basedOn w:val="Normal"/>
    <w:link w:val="HeaderChar"/>
    <w:uiPriority w:val="99"/>
    <w:unhideWhenUsed/>
    <w:rsid w:val="00C469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91F"/>
  </w:style>
  <w:style w:type="paragraph" w:styleId="Footer">
    <w:name w:val="footer"/>
    <w:basedOn w:val="Normal"/>
    <w:link w:val="FooterChar"/>
    <w:uiPriority w:val="99"/>
    <w:unhideWhenUsed/>
    <w:rsid w:val="00C46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91F"/>
  </w:style>
  <w:style w:type="character" w:styleId="UnresolvedMention">
    <w:name w:val="Unresolved Mention"/>
    <w:basedOn w:val="DefaultParagraphFont"/>
    <w:uiPriority w:val="99"/>
    <w:semiHidden/>
    <w:unhideWhenUsed/>
    <w:rsid w:val="00A775E4"/>
    <w:rPr>
      <w:color w:val="605E5C"/>
      <w:shd w:val="clear" w:color="auto" w:fill="E1DFDD"/>
    </w:rPr>
  </w:style>
  <w:style w:type="numbering" w:customStyle="1" w:styleId="Style1">
    <w:name w:val="Style1"/>
    <w:uiPriority w:val="99"/>
    <w:rsid w:val="00A0227C"/>
    <w:pPr>
      <w:numPr>
        <w:numId w:val="31"/>
      </w:numPr>
    </w:pPr>
  </w:style>
  <w:style w:type="numbering" w:customStyle="1" w:styleId="Style2">
    <w:name w:val="Style2"/>
    <w:uiPriority w:val="99"/>
    <w:rsid w:val="00A60505"/>
    <w:pPr>
      <w:numPr>
        <w:numId w:val="37"/>
      </w:numPr>
    </w:pPr>
  </w:style>
  <w:style w:type="numbering" w:customStyle="1" w:styleId="Style3">
    <w:name w:val="Style3"/>
    <w:uiPriority w:val="99"/>
    <w:rsid w:val="00A60505"/>
    <w:pPr>
      <w:numPr>
        <w:numId w:val="39"/>
      </w:numPr>
    </w:pPr>
  </w:style>
  <w:style w:type="numbering" w:customStyle="1" w:styleId="Style4">
    <w:name w:val="Style4"/>
    <w:uiPriority w:val="99"/>
    <w:rsid w:val="00A60505"/>
    <w:pPr>
      <w:numPr>
        <w:numId w:val="41"/>
      </w:numPr>
    </w:pPr>
  </w:style>
  <w:style w:type="character" w:styleId="FollowedHyperlink">
    <w:name w:val="FollowedHyperlink"/>
    <w:basedOn w:val="DefaultParagraphFont"/>
    <w:uiPriority w:val="99"/>
    <w:semiHidden/>
    <w:unhideWhenUsed/>
    <w:rsid w:val="00A169C4"/>
    <w:rPr>
      <w:color w:val="96607D" w:themeColor="followedHyperlink"/>
      <w:u w:val="single"/>
    </w:rPr>
  </w:style>
  <w:style w:type="paragraph" w:styleId="EndnoteText">
    <w:name w:val="endnote text"/>
    <w:basedOn w:val="Normal"/>
    <w:link w:val="EndnoteTextChar"/>
    <w:uiPriority w:val="99"/>
    <w:semiHidden/>
    <w:unhideWhenUsed/>
    <w:rsid w:val="00DE15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E15BA"/>
    <w:rPr>
      <w:rFonts w:ascii="Arial" w:hAnsi="Arial"/>
      <w:sz w:val="20"/>
      <w:szCs w:val="20"/>
    </w:rPr>
  </w:style>
  <w:style w:type="character" w:styleId="EndnoteReference">
    <w:name w:val="endnote reference"/>
    <w:basedOn w:val="DefaultParagraphFont"/>
    <w:uiPriority w:val="99"/>
    <w:semiHidden/>
    <w:unhideWhenUsed/>
    <w:rsid w:val="00DE15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8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beacons.org.uk/" TargetMode="External"/><Relationship Id="rId18" Type="http://schemas.openxmlformats.org/officeDocument/2006/relationships/hyperlink" Target="https://bordersinrecovery.org/whats-on/" TargetMode="External"/><Relationship Id="rId26" Type="http://schemas.openxmlformats.org/officeDocument/2006/relationships/hyperlink" Target="https://www.aberlour.org.uk/service/mother-and-child-recovery-houses" TargetMode="External"/><Relationship Id="rId21" Type="http://schemas.openxmlformats.org/officeDocument/2006/relationships/hyperlink" Target="https://www.yourcommunitypk.org/listing/millbridge-hall-kinross-kinross-recovery-cafe/" TargetMode="External"/><Relationship Id="rId34" Type="http://schemas.openxmlformats.org/officeDocument/2006/relationships/hyperlink" Target="https://www.theadvocacyproject.org.uk/" TargetMode="External"/><Relationship Id="rId7" Type="http://schemas.openxmlformats.org/officeDocument/2006/relationships/endnotes" Target="endnotes.xml"/><Relationship Id="rId12" Type="http://schemas.openxmlformats.org/officeDocument/2006/relationships/hyperlink" Target="https://thebeacons.org.uk/" TargetMode="External"/><Relationship Id="rId17" Type="http://schemas.openxmlformats.org/officeDocument/2006/relationships/hyperlink" Target="https://dvva.scot/our-work/community-development-engagement-2/" TargetMode="External"/><Relationship Id="rId25" Type="http://schemas.openxmlformats.org/officeDocument/2006/relationships/hyperlink" Target="https://www.phoenix-futures.org.uk/harper-house/" TargetMode="External"/><Relationship Id="rId33" Type="http://schemas.openxmlformats.org/officeDocument/2006/relationships/hyperlink" Target="https://www.reachadvocacy.ne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nfrewshire.hscp.scot/article/12596/CIRCLE---recovery-hub" TargetMode="External"/><Relationship Id="rId20" Type="http://schemas.openxmlformats.org/officeDocument/2006/relationships/hyperlink" Target="https://www.meld-drugs.org.uk/recovery-cafes/" TargetMode="External"/><Relationship Id="rId29" Type="http://schemas.openxmlformats.org/officeDocument/2006/relationships/hyperlink" Target="https://circle.sco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monscotland.org/service/the-connect-hub/" TargetMode="External"/><Relationship Id="rId24" Type="http://schemas.openxmlformats.org/officeDocument/2006/relationships/hyperlink" Target="https://www.sfad.org.uk/service/aries-aberdeenshire-responsive-intervention-engagement-service-overdose-response-team" TargetMode="External"/><Relationship Id="rId32" Type="http://schemas.openxmlformats.org/officeDocument/2006/relationships/hyperlink" Target="https://www.advocard.org.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hetlandadp.org.uk/shetland-recovery-hub-community-network/" TargetMode="External"/><Relationship Id="rId23" Type="http://schemas.openxmlformats.org/officeDocument/2006/relationships/hyperlink" Target="https://www.transformfv.org.uk/wp-content/uploads/2022/01/Transform-Jan22.pdf" TargetMode="External"/><Relationship Id="rId28" Type="http://schemas.openxmlformats.org/officeDocument/2006/relationships/hyperlink" Target="https://www.sfad.org.uk/support-services/local-support-services" TargetMode="External"/><Relationship Id="rId36" Type="http://schemas.openxmlformats.org/officeDocument/2006/relationships/hyperlink" Target="https://www.mhapwl.org/index.php?home=home&amp;title=Welcome+to+Mental+Health+Advocacy+West+Lothian" TargetMode="External"/><Relationship Id="rId10" Type="http://schemas.openxmlformats.org/officeDocument/2006/relationships/footer" Target="footer1.xml"/><Relationship Id="rId19" Type="http://schemas.openxmlformats.org/officeDocument/2006/relationships/hyperlink" Target="https://recoveryscotland.org.uk/recovery-communities/" TargetMode="External"/><Relationship Id="rId31" Type="http://schemas.openxmlformats.org/officeDocument/2006/relationships/hyperlink" Target="https://laas.org.uk/" TargetMode="External"/><Relationship Id="rId4" Type="http://schemas.openxmlformats.org/officeDocument/2006/relationships/settings" Target="settings.xml"/><Relationship Id="rId9" Type="http://schemas.openxmlformats.org/officeDocument/2006/relationships/hyperlink" Target="https://www.alliance-scotland.org.uk/blog/resources/charter-toolkit-fair-documents/" TargetMode="External"/><Relationship Id="rId14" Type="http://schemas.openxmlformats.org/officeDocument/2006/relationships/hyperlink" Target="https://www.simonscotland.org/about/contact/" TargetMode="External"/><Relationship Id="rId22" Type="http://schemas.openxmlformats.org/officeDocument/2006/relationships/hyperlink" Target="https://www.turningpointscotland.com/getting-support/glasgow/mobile-harm-reduction-service/" TargetMode="External"/><Relationship Id="rId27" Type="http://schemas.openxmlformats.org/officeDocument/2006/relationships/hyperlink" Target="https://mysupportday.co.uk/" TargetMode="External"/><Relationship Id="rId30" Type="http://schemas.openxmlformats.org/officeDocument/2006/relationships/hyperlink" Target="https://fassglasgow.org/" TargetMode="External"/><Relationship Id="rId35" Type="http://schemas.openxmlformats.org/officeDocument/2006/relationships/hyperlink" Target="https://www.partnersinadvocacy.org.uk/what-we-do/highland-advocacy-partnership/" TargetMode="External"/><Relationship Id="rId8" Type="http://schemas.openxmlformats.org/officeDocument/2006/relationships/image" Target="media/image1.png"/><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documents.un.org/doc/undoc/gen/n10/477/91/pdf/n10477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4C31D-82AC-4C22-AF8F-D456B329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4271</Words>
  <Characters>24348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2024-12-05T14:07:00Z</dcterms:created>
  <dcterms:modified xsi:type="dcterms:W3CDTF">2025-02-19T10:48:00Z</dcterms:modified>
</cp:coreProperties>
</file>